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083A" w14:textId="77777777" w:rsidR="007A7B0B" w:rsidRPr="00036FD2" w:rsidRDefault="007434A9" w:rsidP="007434A9">
      <w:pPr>
        <w:spacing w:before="100" w:beforeAutospacing="1" w:after="100" w:afterAutospacing="1" w:line="240" w:lineRule="auto"/>
        <w:jc w:val="center"/>
        <w:outlineLvl w:val="0"/>
        <w:rPr>
          <w:rFonts w:eastAsia="Times New Roman" w:cstheme="minorHAnsi"/>
          <w:b/>
          <w:bCs/>
          <w:color w:val="00B0F0"/>
          <w:kern w:val="36"/>
          <w:sz w:val="24"/>
          <w:szCs w:val="24"/>
        </w:rPr>
      </w:pPr>
      <w:r w:rsidRPr="00036FD2">
        <w:rPr>
          <w:rFonts w:eastAsia="Times New Roman" w:cstheme="minorHAnsi"/>
          <w:b/>
          <w:bCs/>
          <w:color w:val="00B0F0"/>
          <w:kern w:val="36"/>
          <w:sz w:val="24"/>
          <w:szCs w:val="24"/>
        </w:rPr>
        <w:t xml:space="preserve">ACCOUNTABILITY </w:t>
      </w:r>
      <w:r w:rsidR="007A7B0B" w:rsidRPr="00036FD2">
        <w:rPr>
          <w:rFonts w:eastAsia="Times New Roman" w:cstheme="minorHAnsi"/>
          <w:b/>
          <w:bCs/>
          <w:color w:val="00B0F0"/>
          <w:kern w:val="36"/>
          <w:sz w:val="24"/>
          <w:szCs w:val="24"/>
        </w:rPr>
        <w:t>TERMS OF REFERENCE (TOR)</w:t>
      </w:r>
    </w:p>
    <w:p w14:paraId="41525B10" w14:textId="77777777" w:rsidR="007434A9" w:rsidRPr="00036FD2" w:rsidRDefault="007434A9" w:rsidP="007434A9">
      <w:pPr>
        <w:spacing w:before="100" w:beforeAutospacing="1" w:after="100" w:afterAutospacing="1" w:line="240" w:lineRule="auto"/>
        <w:jc w:val="center"/>
        <w:outlineLvl w:val="0"/>
        <w:rPr>
          <w:rFonts w:eastAsia="Times New Roman" w:cstheme="minorHAnsi"/>
          <w:b/>
          <w:bCs/>
          <w:color w:val="00B0F0"/>
          <w:kern w:val="36"/>
          <w:sz w:val="24"/>
          <w:szCs w:val="24"/>
        </w:rPr>
      </w:pPr>
      <w:r w:rsidRPr="00036FD2">
        <w:rPr>
          <w:rFonts w:eastAsia="Times New Roman" w:cstheme="minorHAnsi"/>
          <w:b/>
          <w:bCs/>
          <w:color w:val="00B0F0"/>
          <w:kern w:val="36"/>
          <w:sz w:val="24"/>
          <w:szCs w:val="24"/>
        </w:rPr>
        <w:t xml:space="preserve">SUDAN ACJR </w:t>
      </w:r>
      <w:r w:rsidR="008E30AA" w:rsidRPr="00036FD2">
        <w:rPr>
          <w:rFonts w:eastAsia="Times New Roman" w:cstheme="minorHAnsi"/>
          <w:b/>
          <w:bCs/>
          <w:color w:val="00B0F0"/>
          <w:kern w:val="36"/>
          <w:sz w:val="24"/>
          <w:szCs w:val="24"/>
        </w:rPr>
        <w:t>2024 CENTERAL</w:t>
      </w:r>
      <w:r w:rsidRPr="00036FD2">
        <w:rPr>
          <w:rFonts w:eastAsia="Times New Roman" w:cstheme="minorHAnsi"/>
          <w:b/>
          <w:bCs/>
          <w:color w:val="00B0F0"/>
          <w:kern w:val="36"/>
          <w:sz w:val="24"/>
          <w:szCs w:val="24"/>
        </w:rPr>
        <w:t xml:space="preserve"> DARFUR STATE</w:t>
      </w:r>
    </w:p>
    <w:p w14:paraId="0F7C577A" w14:textId="77777777" w:rsidR="007A7B0B" w:rsidRPr="00036FD2" w:rsidRDefault="007A7B0B" w:rsidP="007A7B0B">
      <w:pPr>
        <w:numPr>
          <w:ilvl w:val="0"/>
          <w:numId w:val="1"/>
        </w:numPr>
        <w:spacing w:before="100" w:beforeAutospacing="1" w:after="100" w:afterAutospacing="1" w:line="240" w:lineRule="auto"/>
        <w:rPr>
          <w:rFonts w:eastAsia="Times New Roman" w:cstheme="minorHAnsi"/>
          <w:b/>
          <w:bCs/>
          <w:color w:val="C45911" w:themeColor="accent2" w:themeShade="BF"/>
          <w:sz w:val="24"/>
          <w:szCs w:val="24"/>
        </w:rPr>
      </w:pPr>
      <w:r w:rsidRPr="00036FD2">
        <w:rPr>
          <w:rFonts w:eastAsia="Times New Roman" w:cstheme="minorHAnsi"/>
          <w:b/>
          <w:bCs/>
          <w:color w:val="C45911" w:themeColor="accent2" w:themeShade="BF"/>
          <w:sz w:val="24"/>
          <w:szCs w:val="24"/>
        </w:rPr>
        <w:t>Introduction</w:t>
      </w:r>
    </w:p>
    <w:p w14:paraId="3034A722" w14:textId="77777777" w:rsidR="007A7B0B" w:rsidRPr="00036FD2" w:rsidRDefault="007A7B0B" w:rsidP="006C1B99">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 xml:space="preserve">This term of reference serves as a guideline for </w:t>
      </w:r>
      <w:r w:rsidR="006C1B99" w:rsidRPr="00036FD2">
        <w:rPr>
          <w:rFonts w:eastAsia="Times New Roman" w:cstheme="minorHAnsi"/>
          <w:sz w:val="24"/>
          <w:szCs w:val="24"/>
        </w:rPr>
        <w:t>Capacity building for Service providers (IN/NGOs staff, line ministries and other Humanitarian actors), based on consultation with them</w:t>
      </w:r>
      <w:r w:rsidRPr="00036FD2">
        <w:rPr>
          <w:rFonts w:eastAsia="Times New Roman" w:cstheme="minorHAnsi"/>
          <w:sz w:val="24"/>
          <w:szCs w:val="24"/>
        </w:rPr>
        <w:t>. The TOR provide details including th</w:t>
      </w:r>
      <w:r w:rsidR="00D85DAC" w:rsidRPr="00036FD2">
        <w:rPr>
          <w:rFonts w:eastAsia="Times New Roman" w:cstheme="minorHAnsi"/>
          <w:sz w:val="24"/>
          <w:szCs w:val="24"/>
        </w:rPr>
        <w:t>e overview</w:t>
      </w:r>
      <w:r w:rsidRPr="00036FD2">
        <w:rPr>
          <w:rFonts w:eastAsia="Times New Roman" w:cstheme="minorHAnsi"/>
          <w:sz w:val="24"/>
          <w:szCs w:val="24"/>
        </w:rPr>
        <w:t>, the purpose, scope, methodology, expected deliverables, time f</w:t>
      </w:r>
      <w:r w:rsidR="00D85DAC" w:rsidRPr="00036FD2">
        <w:rPr>
          <w:rFonts w:eastAsia="Times New Roman" w:cstheme="minorHAnsi"/>
          <w:sz w:val="24"/>
          <w:szCs w:val="24"/>
        </w:rPr>
        <w:t>rame</w:t>
      </w:r>
      <w:r w:rsidRPr="00036FD2">
        <w:rPr>
          <w:rFonts w:eastAsia="Times New Roman" w:cstheme="minorHAnsi"/>
          <w:sz w:val="24"/>
          <w:szCs w:val="24"/>
        </w:rPr>
        <w:t>, eligibili</w:t>
      </w:r>
      <w:r w:rsidR="000C025A" w:rsidRPr="00036FD2">
        <w:rPr>
          <w:rFonts w:eastAsia="Times New Roman" w:cstheme="minorHAnsi"/>
          <w:sz w:val="24"/>
          <w:szCs w:val="24"/>
        </w:rPr>
        <w:t>ty criteria</w:t>
      </w:r>
      <w:r w:rsidRPr="00036FD2">
        <w:rPr>
          <w:rFonts w:eastAsia="Times New Roman" w:cstheme="minorHAnsi"/>
          <w:sz w:val="24"/>
          <w:szCs w:val="24"/>
        </w:rPr>
        <w:t>.</w:t>
      </w:r>
    </w:p>
    <w:p w14:paraId="6EFC8596" w14:textId="77777777" w:rsidR="007A7B0B" w:rsidRPr="00036FD2" w:rsidRDefault="007A7B0B" w:rsidP="006F3DCC">
      <w:pPr>
        <w:numPr>
          <w:ilvl w:val="0"/>
          <w:numId w:val="1"/>
        </w:numPr>
        <w:spacing w:before="100" w:beforeAutospacing="1" w:after="100" w:afterAutospacing="1" w:line="240" w:lineRule="auto"/>
        <w:rPr>
          <w:rFonts w:eastAsia="Times New Roman" w:cstheme="minorHAnsi"/>
          <w:b/>
          <w:bCs/>
          <w:color w:val="C45911" w:themeColor="accent2" w:themeShade="BF"/>
          <w:sz w:val="24"/>
          <w:szCs w:val="24"/>
        </w:rPr>
      </w:pPr>
      <w:r w:rsidRPr="00036FD2">
        <w:rPr>
          <w:rFonts w:eastAsia="Times New Roman" w:cstheme="minorHAnsi"/>
          <w:b/>
          <w:bCs/>
          <w:color w:val="C45911" w:themeColor="accent2" w:themeShade="BF"/>
          <w:sz w:val="24"/>
          <w:szCs w:val="24"/>
        </w:rPr>
        <w:t xml:space="preserve">    </w:t>
      </w:r>
      <w:r w:rsidR="00D85DAC" w:rsidRPr="00036FD2">
        <w:rPr>
          <w:rFonts w:eastAsia="Times New Roman" w:cstheme="minorHAnsi"/>
          <w:b/>
          <w:bCs/>
          <w:color w:val="C45911" w:themeColor="accent2" w:themeShade="BF"/>
          <w:sz w:val="24"/>
          <w:szCs w:val="24"/>
        </w:rPr>
        <w:t>Overview</w:t>
      </w:r>
    </w:p>
    <w:p w14:paraId="689DBB35" w14:textId="77777777" w:rsidR="00D05164" w:rsidRPr="00036FD2" w:rsidRDefault="00D85DAC" w:rsidP="00D05164">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 xml:space="preserve">As </w:t>
      </w:r>
      <w:r w:rsidR="00F13578" w:rsidRPr="00036FD2">
        <w:rPr>
          <w:rFonts w:eastAsia="Times New Roman" w:cstheme="minorHAnsi"/>
          <w:sz w:val="24"/>
          <w:szCs w:val="24"/>
        </w:rPr>
        <w:t xml:space="preserve">strategic priority action plan and </w:t>
      </w:r>
      <w:r w:rsidR="000A6C38" w:rsidRPr="00036FD2">
        <w:rPr>
          <w:rFonts w:eastAsia="Times New Roman" w:cstheme="minorHAnsi"/>
          <w:sz w:val="24"/>
          <w:szCs w:val="24"/>
        </w:rPr>
        <w:t>recommendation coming from DRA Project consortium members in order to building capacity for Service providers (IN/NGOs staff, line ministries and other Humanitarian actors</w:t>
      </w:r>
      <w:r w:rsidR="00F13578" w:rsidRPr="00036FD2">
        <w:rPr>
          <w:rFonts w:eastAsia="Times New Roman" w:cstheme="minorHAnsi"/>
          <w:sz w:val="24"/>
          <w:szCs w:val="24"/>
        </w:rPr>
        <w:t>/ stakeholders</w:t>
      </w:r>
      <w:r w:rsidR="000A6C38" w:rsidRPr="00036FD2">
        <w:rPr>
          <w:rFonts w:eastAsia="Times New Roman" w:cstheme="minorHAnsi"/>
          <w:sz w:val="24"/>
          <w:szCs w:val="24"/>
        </w:rPr>
        <w:t>), in certain or thematic</w:t>
      </w:r>
      <w:r w:rsidR="00F13578" w:rsidRPr="00036FD2">
        <w:rPr>
          <w:rFonts w:eastAsia="Times New Roman" w:cstheme="minorHAnsi"/>
          <w:sz w:val="24"/>
          <w:szCs w:val="24"/>
        </w:rPr>
        <w:t xml:space="preserve"> topics</w:t>
      </w:r>
      <w:r w:rsidR="000A6C38" w:rsidRPr="00036FD2">
        <w:rPr>
          <w:rFonts w:eastAsia="Times New Roman" w:cstheme="minorHAnsi"/>
          <w:sz w:val="24"/>
          <w:szCs w:val="24"/>
        </w:rPr>
        <w:t xml:space="preserve"> to develop and improve their knowledge and skills while will contribute in terms of quality services deliver with accountability, transparency, effective and efficient manner.</w:t>
      </w:r>
    </w:p>
    <w:p w14:paraId="0623D9DE" w14:textId="77777777" w:rsidR="00E2300C" w:rsidRPr="00036FD2" w:rsidRDefault="00E2300C" w:rsidP="009F6218">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Whi</w:t>
      </w:r>
      <w:r w:rsidR="003E0681" w:rsidRPr="00036FD2">
        <w:rPr>
          <w:rFonts w:eastAsia="Times New Roman" w:cstheme="minorHAnsi"/>
          <w:sz w:val="24"/>
          <w:szCs w:val="24"/>
        </w:rPr>
        <w:t>le the consortium members assigned</w:t>
      </w:r>
      <w:r w:rsidRPr="00036FD2">
        <w:rPr>
          <w:rFonts w:eastAsia="Times New Roman" w:cstheme="minorHAnsi"/>
          <w:sz w:val="24"/>
          <w:szCs w:val="24"/>
        </w:rPr>
        <w:t xml:space="preserve"> ACJR partners in Central Darfur, namely CDF and HOPE, to carry out and assess the gap required and identify a specific type of training through a consultative assessment in the area with relevant actors, they came up with some suggested topics such as (AAP, proposal/report writing, monitoring and evaluation, project management). Therefore, after receiving the suggested topics, the team prioritized AAP as the first phase due to resource constraints</w:t>
      </w:r>
      <w:r w:rsidR="003E0681" w:rsidRPr="00036FD2">
        <w:rPr>
          <w:rFonts w:eastAsia="Times New Roman" w:cstheme="minorHAnsi"/>
          <w:sz w:val="24"/>
          <w:szCs w:val="24"/>
        </w:rPr>
        <w:t xml:space="preserve"> to cover all in one time</w:t>
      </w:r>
      <w:r w:rsidRPr="00036FD2">
        <w:rPr>
          <w:rFonts w:eastAsia="Times New Roman" w:cstheme="minorHAnsi"/>
          <w:sz w:val="24"/>
          <w:szCs w:val="24"/>
        </w:rPr>
        <w:t>, however the rest of the topic will also be considered.</w:t>
      </w:r>
    </w:p>
    <w:p w14:paraId="2869C58F" w14:textId="77777777" w:rsidR="00C52F24" w:rsidRPr="00036FD2" w:rsidRDefault="00C52F24" w:rsidP="00C52F24">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 xml:space="preserve">Accountability to Affected People (AAP) is a commitment by humanitarians to use power responsibly: to take account of, give account to, and be held to account by the people they seek to assist. It requires humanitarians to involve people affected by crises in key decisions and processes that impact them, and to have effective communication and feedback channels that engage all affected people, inclusive of their gender, age, disability status and other diversities. Through coordinated community engagement that continuously feeds into humanitarian decision-making, humanitarian action can be more accountable. delivered though Community Engagement, which is the continuous interaction between organizations and communities for mutual, purposeful social and organizational outcomes. In humanitarian action, this includes enabling affected people to meet their different needs, address their vulnerabilities, build on pre-existing capacities and drive programme adaptation through: Systematically sharing timely, relevant and actionable information with communities; Supporting the meaningful participation and leadership of affected people, including those of different sex, age, disability status and other diversities in decision making and feedback systems are in place enabling them to assess and comment on the performance of humanitarian action, </w:t>
      </w:r>
      <w:r w:rsidRPr="00036FD2">
        <w:rPr>
          <w:rFonts w:eastAsia="Times New Roman" w:cstheme="minorHAnsi"/>
          <w:sz w:val="24"/>
          <w:szCs w:val="24"/>
        </w:rPr>
        <w:lastRenderedPageBreak/>
        <w:t>including on sensitive matters such as SEA, fraud, corruption and racism and discrimination.</w:t>
      </w:r>
    </w:p>
    <w:p w14:paraId="7CCCC35B" w14:textId="44770429" w:rsidR="009F6218" w:rsidRPr="00036FD2" w:rsidRDefault="009F6218" w:rsidP="003E0681">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 xml:space="preserve">Community Engagement and Accountability to Affected populations (AAP) are core cross cutting </w:t>
      </w:r>
      <w:r w:rsidR="003E0681" w:rsidRPr="00036FD2">
        <w:rPr>
          <w:rFonts w:eastAsia="Times New Roman" w:cstheme="minorHAnsi"/>
          <w:sz w:val="24"/>
          <w:szCs w:val="24"/>
        </w:rPr>
        <w:t>co</w:t>
      </w:r>
      <w:r w:rsidR="00C52F24" w:rsidRPr="00036FD2">
        <w:rPr>
          <w:rFonts w:eastAsia="Times New Roman" w:cstheme="minorHAnsi"/>
          <w:sz w:val="24"/>
          <w:szCs w:val="24"/>
        </w:rPr>
        <w:t xml:space="preserve">mponents of the </w:t>
      </w:r>
      <w:r w:rsidRPr="00036FD2">
        <w:rPr>
          <w:rFonts w:eastAsia="Times New Roman" w:cstheme="minorHAnsi"/>
          <w:sz w:val="24"/>
          <w:szCs w:val="24"/>
        </w:rPr>
        <w:t>strategic plan.  It is one of the key pillars of many</w:t>
      </w:r>
      <w:r w:rsidR="003E0681" w:rsidRPr="00036FD2">
        <w:rPr>
          <w:rFonts w:eastAsia="Times New Roman" w:cstheme="minorHAnsi"/>
          <w:sz w:val="24"/>
          <w:szCs w:val="24"/>
        </w:rPr>
        <w:t xml:space="preserve"> global initiatives such as the</w:t>
      </w:r>
      <w:r w:rsidRPr="00036FD2">
        <w:rPr>
          <w:rFonts w:eastAsia="Times New Roman" w:cstheme="minorHAnsi"/>
          <w:sz w:val="24"/>
          <w:szCs w:val="24"/>
        </w:rPr>
        <w:t xml:space="preserve"> glob</w:t>
      </w:r>
      <w:r w:rsidR="003E0681" w:rsidRPr="00036FD2">
        <w:rPr>
          <w:rFonts w:eastAsia="Times New Roman" w:cstheme="minorHAnsi"/>
          <w:sz w:val="24"/>
          <w:szCs w:val="24"/>
        </w:rPr>
        <w:t>al strategies for Health</w:t>
      </w:r>
      <w:r w:rsidRPr="00036FD2">
        <w:rPr>
          <w:rFonts w:eastAsia="Times New Roman" w:cstheme="minorHAnsi"/>
          <w:sz w:val="24"/>
          <w:szCs w:val="24"/>
        </w:rPr>
        <w:t>,</w:t>
      </w:r>
      <w:r w:rsidR="006A4860" w:rsidRPr="00036FD2">
        <w:rPr>
          <w:rFonts w:eastAsia="Times New Roman" w:cstheme="minorHAnsi"/>
          <w:sz w:val="24"/>
          <w:szCs w:val="24"/>
        </w:rPr>
        <w:t xml:space="preserve"> Nutrition, Water</w:t>
      </w:r>
      <w:r w:rsidRPr="00036FD2">
        <w:rPr>
          <w:rFonts w:eastAsia="Times New Roman" w:cstheme="minorHAnsi"/>
          <w:sz w:val="24"/>
          <w:szCs w:val="24"/>
        </w:rPr>
        <w:t xml:space="preserve">, Sanitation, and Hygiene (WASH), </w:t>
      </w:r>
      <w:r w:rsidR="00C52F24" w:rsidRPr="00036FD2">
        <w:rPr>
          <w:rFonts w:eastAsia="Times New Roman" w:cstheme="minorHAnsi"/>
          <w:sz w:val="24"/>
          <w:szCs w:val="24"/>
        </w:rPr>
        <w:t xml:space="preserve">and other sectors, </w:t>
      </w:r>
      <w:r w:rsidRPr="00036FD2">
        <w:rPr>
          <w:rFonts w:eastAsia="Times New Roman" w:cstheme="minorHAnsi"/>
          <w:sz w:val="24"/>
          <w:szCs w:val="24"/>
        </w:rPr>
        <w:t xml:space="preserve">Ending Violence against Children, </w:t>
      </w:r>
      <w:bookmarkStart w:id="0" w:name="_GoBack"/>
      <w:bookmarkEnd w:id="0"/>
      <w:r w:rsidR="00700D12" w:rsidRPr="00036FD2">
        <w:rPr>
          <w:rFonts w:eastAsia="Times New Roman" w:cstheme="minorHAnsi"/>
          <w:sz w:val="24"/>
          <w:szCs w:val="24"/>
        </w:rPr>
        <w:t>community-based</w:t>
      </w:r>
      <w:r w:rsidR="003E0681" w:rsidRPr="00036FD2">
        <w:rPr>
          <w:rFonts w:eastAsia="Times New Roman" w:cstheme="minorHAnsi"/>
          <w:sz w:val="24"/>
          <w:szCs w:val="24"/>
        </w:rPr>
        <w:t xml:space="preserve"> protection approaches, etc. </w:t>
      </w:r>
      <w:r w:rsidRPr="00036FD2">
        <w:rPr>
          <w:rFonts w:eastAsia="Times New Roman" w:cstheme="minorHAnsi"/>
          <w:sz w:val="24"/>
          <w:szCs w:val="24"/>
        </w:rPr>
        <w:t>These approaches emphasize the key role of community engagement towards improving program outcomes particularly through increased demand for and use of quality services, greater social accountability, and addressing social norms and behavioral determinants.</w:t>
      </w:r>
    </w:p>
    <w:p w14:paraId="566F740A" w14:textId="77777777" w:rsidR="009F6218" w:rsidRPr="00036FD2" w:rsidRDefault="009F6218" w:rsidP="006A4860">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As part of strengthening this aspect of programming</w:t>
      </w:r>
      <w:r w:rsidR="006A4860" w:rsidRPr="00036FD2">
        <w:rPr>
          <w:rFonts w:eastAsia="Times New Roman" w:cstheme="minorHAnsi"/>
          <w:sz w:val="24"/>
          <w:szCs w:val="24"/>
        </w:rPr>
        <w:t xml:space="preserve">, consortium members </w:t>
      </w:r>
      <w:proofErr w:type="gramStart"/>
      <w:r w:rsidR="006A4860" w:rsidRPr="00036FD2">
        <w:rPr>
          <w:rFonts w:eastAsia="Times New Roman" w:cstheme="minorHAnsi"/>
          <w:sz w:val="24"/>
          <w:szCs w:val="24"/>
        </w:rPr>
        <w:t>wishes</w:t>
      </w:r>
      <w:proofErr w:type="gramEnd"/>
      <w:r w:rsidRPr="00036FD2">
        <w:rPr>
          <w:rFonts w:eastAsia="Times New Roman" w:cstheme="minorHAnsi"/>
          <w:sz w:val="24"/>
          <w:szCs w:val="24"/>
        </w:rPr>
        <w:t xml:space="preserve"> to provide technical support to </w:t>
      </w:r>
      <w:r w:rsidR="006A4860" w:rsidRPr="00036FD2">
        <w:rPr>
          <w:rFonts w:eastAsia="Times New Roman" w:cstheme="minorHAnsi"/>
          <w:sz w:val="24"/>
          <w:szCs w:val="24"/>
        </w:rPr>
        <w:t xml:space="preserve">service providers and another stakeholder </w:t>
      </w:r>
      <w:r w:rsidRPr="00036FD2">
        <w:rPr>
          <w:rFonts w:eastAsia="Times New Roman" w:cstheme="minorHAnsi"/>
          <w:sz w:val="24"/>
          <w:szCs w:val="24"/>
        </w:rPr>
        <w:t>to strengthen community engagement</w:t>
      </w:r>
      <w:r w:rsidR="006A4860" w:rsidRPr="00036FD2">
        <w:rPr>
          <w:rFonts w:eastAsia="Times New Roman" w:cstheme="minorHAnsi"/>
          <w:sz w:val="24"/>
          <w:szCs w:val="24"/>
        </w:rPr>
        <w:t>, AAP</w:t>
      </w:r>
      <w:r w:rsidRPr="00036FD2">
        <w:rPr>
          <w:rFonts w:eastAsia="Times New Roman" w:cstheme="minorHAnsi"/>
          <w:sz w:val="24"/>
          <w:szCs w:val="24"/>
        </w:rPr>
        <w:t xml:space="preserve"> through the mainstreaming </w:t>
      </w:r>
      <w:r w:rsidR="006A4860" w:rsidRPr="00036FD2">
        <w:rPr>
          <w:rFonts w:eastAsia="Times New Roman" w:cstheme="minorHAnsi"/>
          <w:sz w:val="24"/>
          <w:szCs w:val="24"/>
        </w:rPr>
        <w:t>of AAP throughout project life work. Through s</w:t>
      </w:r>
      <w:r w:rsidRPr="00036FD2">
        <w:rPr>
          <w:rFonts w:eastAsia="Times New Roman" w:cstheme="minorHAnsi"/>
          <w:sz w:val="24"/>
          <w:szCs w:val="24"/>
        </w:rPr>
        <w:t>pecific</w:t>
      </w:r>
      <w:r w:rsidR="006A4860" w:rsidRPr="00036FD2">
        <w:rPr>
          <w:rFonts w:eastAsia="Times New Roman" w:cstheme="minorHAnsi"/>
          <w:sz w:val="24"/>
          <w:szCs w:val="24"/>
        </w:rPr>
        <w:t xml:space="preserve"> capacity building effort which</w:t>
      </w:r>
      <w:r w:rsidRPr="00036FD2">
        <w:rPr>
          <w:rFonts w:eastAsia="Times New Roman" w:cstheme="minorHAnsi"/>
          <w:sz w:val="24"/>
          <w:szCs w:val="24"/>
        </w:rPr>
        <w:t xml:space="preserve"> will have differing needs for support through training, technical advic</w:t>
      </w:r>
      <w:r w:rsidR="006A4860" w:rsidRPr="00036FD2">
        <w:rPr>
          <w:rFonts w:eastAsia="Times New Roman" w:cstheme="minorHAnsi"/>
          <w:sz w:val="24"/>
          <w:szCs w:val="24"/>
        </w:rPr>
        <w:t>e and guidance. after</w:t>
      </w:r>
      <w:r w:rsidRPr="00036FD2">
        <w:rPr>
          <w:rFonts w:eastAsia="Times New Roman" w:cstheme="minorHAnsi"/>
          <w:sz w:val="24"/>
          <w:szCs w:val="24"/>
        </w:rPr>
        <w:t xml:space="preserve"> address the AAP gaps in capacity through supporting the capacities of </w:t>
      </w:r>
      <w:r w:rsidR="006A4860" w:rsidRPr="00036FD2">
        <w:rPr>
          <w:rFonts w:eastAsia="Times New Roman" w:cstheme="minorHAnsi"/>
          <w:sz w:val="24"/>
          <w:szCs w:val="24"/>
        </w:rPr>
        <w:t xml:space="preserve">I/NGOs, government, </w:t>
      </w:r>
      <w:r w:rsidRPr="00036FD2">
        <w:rPr>
          <w:rFonts w:eastAsia="Times New Roman" w:cstheme="minorHAnsi"/>
          <w:sz w:val="24"/>
          <w:szCs w:val="24"/>
        </w:rPr>
        <w:t>CSOs partners</w:t>
      </w:r>
      <w:r w:rsidR="001203DA" w:rsidRPr="00036FD2">
        <w:rPr>
          <w:rFonts w:eastAsia="Times New Roman" w:cstheme="minorHAnsi"/>
          <w:sz w:val="24"/>
          <w:szCs w:val="24"/>
        </w:rPr>
        <w:t xml:space="preserve"> and </w:t>
      </w:r>
      <w:r w:rsidR="006A4860" w:rsidRPr="00036FD2">
        <w:rPr>
          <w:rFonts w:eastAsia="Times New Roman" w:cstheme="minorHAnsi"/>
          <w:sz w:val="24"/>
          <w:szCs w:val="24"/>
        </w:rPr>
        <w:t>other relevant stakeholder</w:t>
      </w:r>
      <w:r w:rsidR="001203DA" w:rsidRPr="00036FD2">
        <w:rPr>
          <w:rFonts w:eastAsia="Times New Roman" w:cstheme="minorHAnsi"/>
          <w:sz w:val="24"/>
          <w:szCs w:val="24"/>
        </w:rPr>
        <w:t>s</w:t>
      </w:r>
      <w:r w:rsidR="006A4860" w:rsidRPr="00036FD2">
        <w:rPr>
          <w:rFonts w:eastAsia="Times New Roman" w:cstheme="minorHAnsi"/>
          <w:sz w:val="24"/>
          <w:szCs w:val="24"/>
        </w:rPr>
        <w:t xml:space="preserve"> to</w:t>
      </w:r>
      <w:r w:rsidRPr="00036FD2">
        <w:rPr>
          <w:rFonts w:eastAsia="Times New Roman" w:cstheme="minorHAnsi"/>
          <w:sz w:val="24"/>
          <w:szCs w:val="24"/>
        </w:rPr>
        <w:t xml:space="preserve"> effectively place community engagement at the center of development and humanitarian work</w:t>
      </w:r>
      <w:r w:rsidR="006A4860" w:rsidRPr="00036FD2">
        <w:rPr>
          <w:rFonts w:eastAsia="Times New Roman" w:cstheme="minorHAnsi"/>
          <w:sz w:val="24"/>
          <w:szCs w:val="24"/>
        </w:rPr>
        <w:t>.</w:t>
      </w:r>
    </w:p>
    <w:p w14:paraId="0CC398C0" w14:textId="77777777" w:rsidR="00381E56" w:rsidRPr="00036FD2" w:rsidRDefault="00381E56" w:rsidP="001203DA">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 xml:space="preserve">The AAP </w:t>
      </w:r>
      <w:r w:rsidR="00DF24E8" w:rsidRPr="00036FD2">
        <w:rPr>
          <w:rFonts w:eastAsia="Times New Roman" w:cstheme="minorHAnsi"/>
          <w:sz w:val="24"/>
          <w:szCs w:val="24"/>
        </w:rPr>
        <w:t xml:space="preserve">facilitators </w:t>
      </w:r>
      <w:r w:rsidR="001203DA" w:rsidRPr="00036FD2">
        <w:rPr>
          <w:rFonts w:eastAsia="Times New Roman" w:cstheme="minorHAnsi"/>
          <w:sz w:val="24"/>
          <w:szCs w:val="24"/>
        </w:rPr>
        <w:t>/ trainer will deliver capacity building workshop for trainees in order</w:t>
      </w:r>
      <w:r w:rsidRPr="00036FD2">
        <w:rPr>
          <w:rFonts w:eastAsia="Times New Roman" w:cstheme="minorHAnsi"/>
          <w:sz w:val="24"/>
          <w:szCs w:val="24"/>
        </w:rPr>
        <w:t xml:space="preserve"> to promote the integration of accountability, community engagement and two-way communication between people and humanitarian agencies into </w:t>
      </w:r>
      <w:r w:rsidR="00DF24E8" w:rsidRPr="00036FD2">
        <w:rPr>
          <w:rFonts w:eastAsia="Times New Roman" w:cstheme="minorHAnsi"/>
          <w:sz w:val="24"/>
          <w:szCs w:val="24"/>
        </w:rPr>
        <w:t>the Humanitarian Program/ project</w:t>
      </w:r>
      <w:r w:rsidRPr="00036FD2">
        <w:rPr>
          <w:rFonts w:eastAsia="Times New Roman" w:cstheme="minorHAnsi"/>
          <w:sz w:val="24"/>
          <w:szCs w:val="24"/>
        </w:rPr>
        <w:t xml:space="preserve"> Cycle, as well as in all phases of development progra</w:t>
      </w:r>
      <w:r w:rsidR="00DF24E8" w:rsidRPr="00036FD2">
        <w:rPr>
          <w:rFonts w:eastAsia="Times New Roman" w:cstheme="minorHAnsi"/>
          <w:sz w:val="24"/>
          <w:szCs w:val="24"/>
        </w:rPr>
        <w:t>mming to promote accountability, and liaise with AAP Working Group lead for more support.</w:t>
      </w:r>
    </w:p>
    <w:p w14:paraId="46C7AD8E" w14:textId="77777777" w:rsidR="008E30AA" w:rsidRPr="00036FD2" w:rsidRDefault="008E30AA" w:rsidP="001203DA">
      <w:pPr>
        <w:spacing w:before="100" w:beforeAutospacing="1" w:after="100" w:afterAutospacing="1" w:line="240" w:lineRule="auto"/>
        <w:jc w:val="both"/>
        <w:rPr>
          <w:rFonts w:eastAsia="Times New Roman" w:cstheme="minorHAnsi"/>
          <w:sz w:val="24"/>
          <w:szCs w:val="24"/>
        </w:rPr>
      </w:pPr>
    </w:p>
    <w:p w14:paraId="7559F614" w14:textId="77777777" w:rsidR="008E30AA" w:rsidRPr="00036FD2" w:rsidRDefault="008E30AA" w:rsidP="001203DA">
      <w:pPr>
        <w:spacing w:before="100" w:beforeAutospacing="1" w:after="100" w:afterAutospacing="1" w:line="240" w:lineRule="auto"/>
        <w:jc w:val="both"/>
        <w:rPr>
          <w:rFonts w:eastAsia="Times New Roman" w:cstheme="minorHAnsi"/>
          <w:sz w:val="24"/>
          <w:szCs w:val="24"/>
        </w:rPr>
      </w:pPr>
    </w:p>
    <w:p w14:paraId="174240C6" w14:textId="77777777" w:rsidR="007A7B0B" w:rsidRPr="00036FD2" w:rsidRDefault="007A7B0B" w:rsidP="008E30AA">
      <w:pPr>
        <w:numPr>
          <w:ilvl w:val="0"/>
          <w:numId w:val="1"/>
        </w:numPr>
        <w:spacing w:after="0" w:line="240" w:lineRule="auto"/>
        <w:rPr>
          <w:rFonts w:eastAsia="Times New Roman" w:cstheme="minorHAnsi"/>
          <w:b/>
          <w:bCs/>
          <w:color w:val="C45911" w:themeColor="accent2" w:themeShade="BF"/>
          <w:sz w:val="24"/>
          <w:szCs w:val="24"/>
        </w:rPr>
      </w:pPr>
      <w:r w:rsidRPr="00036FD2">
        <w:rPr>
          <w:rFonts w:eastAsia="Times New Roman" w:cstheme="minorHAnsi"/>
          <w:b/>
          <w:bCs/>
          <w:color w:val="C45911" w:themeColor="accent2" w:themeShade="BF"/>
          <w:sz w:val="24"/>
          <w:szCs w:val="24"/>
        </w:rPr>
        <w:t>The purpose of the assignment</w:t>
      </w:r>
      <w:r w:rsidR="006F3DCC" w:rsidRPr="00036FD2">
        <w:rPr>
          <w:rFonts w:eastAsia="Times New Roman" w:cstheme="minorHAnsi"/>
          <w:b/>
          <w:bCs/>
          <w:color w:val="C45911" w:themeColor="accent2" w:themeShade="BF"/>
          <w:sz w:val="24"/>
          <w:szCs w:val="24"/>
        </w:rPr>
        <w:t>.</w:t>
      </w:r>
    </w:p>
    <w:p w14:paraId="63BBA7CC" w14:textId="77777777" w:rsidR="007A7B0B" w:rsidRPr="00036FD2" w:rsidRDefault="007A7B0B" w:rsidP="008E30AA">
      <w:pPr>
        <w:spacing w:after="0" w:line="240" w:lineRule="auto"/>
        <w:rPr>
          <w:rFonts w:eastAsia="Times New Roman" w:cstheme="minorHAnsi"/>
          <w:sz w:val="24"/>
          <w:szCs w:val="24"/>
        </w:rPr>
      </w:pPr>
      <w:r w:rsidRPr="00036FD2">
        <w:rPr>
          <w:rFonts w:eastAsia="Times New Roman" w:cstheme="minorHAnsi"/>
          <w:sz w:val="24"/>
          <w:szCs w:val="24"/>
        </w:rPr>
        <w:t xml:space="preserve">To strengthen </w:t>
      </w:r>
      <w:r w:rsidR="00240E48" w:rsidRPr="00036FD2">
        <w:rPr>
          <w:rFonts w:eastAsia="Times New Roman" w:cstheme="minorHAnsi"/>
          <w:sz w:val="24"/>
          <w:szCs w:val="24"/>
        </w:rPr>
        <w:t>capacity building for Service providers (IN/NGOs staff, line ministries and other Humanitarian actors/ stakeholders)</w:t>
      </w:r>
      <w:r w:rsidRPr="00036FD2">
        <w:rPr>
          <w:rFonts w:eastAsia="Times New Roman" w:cstheme="minorHAnsi"/>
          <w:sz w:val="24"/>
          <w:szCs w:val="24"/>
        </w:rPr>
        <w:t>.</w:t>
      </w:r>
    </w:p>
    <w:p w14:paraId="31211BF8" w14:textId="77777777" w:rsidR="007A7B0B" w:rsidRPr="00036FD2" w:rsidRDefault="007A7B0B" w:rsidP="007A7B0B">
      <w:pPr>
        <w:numPr>
          <w:ilvl w:val="0"/>
          <w:numId w:val="3"/>
        </w:numPr>
        <w:spacing w:before="100" w:beforeAutospacing="1" w:after="100" w:afterAutospacing="1" w:line="240" w:lineRule="auto"/>
        <w:rPr>
          <w:rFonts w:eastAsia="Times New Roman" w:cstheme="minorHAnsi"/>
          <w:sz w:val="24"/>
          <w:szCs w:val="24"/>
        </w:rPr>
      </w:pPr>
      <w:r w:rsidRPr="00036FD2">
        <w:rPr>
          <w:rFonts w:eastAsia="Times New Roman" w:cstheme="minorHAnsi"/>
          <w:b/>
          <w:bCs/>
          <w:sz w:val="24"/>
          <w:szCs w:val="24"/>
        </w:rPr>
        <w:t>Expected results</w:t>
      </w:r>
    </w:p>
    <w:p w14:paraId="5E3AD148" w14:textId="77777777" w:rsidR="007A7B0B" w:rsidRPr="00036FD2" w:rsidRDefault="007A7B0B" w:rsidP="007A7B0B">
      <w:pPr>
        <w:spacing w:before="100" w:beforeAutospacing="1" w:after="100" w:afterAutospacing="1" w:line="240" w:lineRule="auto"/>
        <w:rPr>
          <w:rFonts w:eastAsia="Times New Roman" w:cstheme="minorHAnsi"/>
          <w:b/>
          <w:bCs/>
          <w:sz w:val="24"/>
          <w:szCs w:val="24"/>
        </w:rPr>
      </w:pPr>
      <w:r w:rsidRPr="00036FD2">
        <w:rPr>
          <w:rFonts w:eastAsia="Times New Roman" w:cstheme="minorHAnsi"/>
          <w:b/>
          <w:bCs/>
          <w:sz w:val="24"/>
          <w:szCs w:val="24"/>
        </w:rPr>
        <w:t>The train</w:t>
      </w:r>
      <w:r w:rsidR="00472CE9" w:rsidRPr="00036FD2">
        <w:rPr>
          <w:rFonts w:eastAsia="Times New Roman" w:cstheme="minorHAnsi"/>
          <w:b/>
          <w:bCs/>
          <w:sz w:val="24"/>
          <w:szCs w:val="24"/>
        </w:rPr>
        <w:t>ing is expected to improve</w:t>
      </w:r>
      <w:r w:rsidRPr="00036FD2">
        <w:rPr>
          <w:rFonts w:eastAsia="Times New Roman" w:cstheme="minorHAnsi"/>
          <w:b/>
          <w:bCs/>
          <w:sz w:val="24"/>
          <w:szCs w:val="24"/>
        </w:rPr>
        <w:t xml:space="preserve"> capacity in;</w:t>
      </w:r>
    </w:p>
    <w:p w14:paraId="117BAF58" w14:textId="77777777" w:rsidR="007A7B0B" w:rsidRPr="00036FD2" w:rsidRDefault="00984D77" w:rsidP="00984D77">
      <w:pPr>
        <w:numPr>
          <w:ilvl w:val="0"/>
          <w:numId w:val="4"/>
        </w:num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 xml:space="preserve">Describe some of the key considerations and attributes of accountability to affected populations (AAP) and </w:t>
      </w:r>
      <w:r w:rsidR="00472CE9" w:rsidRPr="00036FD2">
        <w:rPr>
          <w:rFonts w:eastAsia="Times New Roman" w:cstheme="minorHAnsi"/>
          <w:sz w:val="24"/>
          <w:szCs w:val="24"/>
        </w:rPr>
        <w:t>Participants will gain</w:t>
      </w:r>
      <w:r w:rsidR="007A7B0B" w:rsidRPr="00036FD2">
        <w:rPr>
          <w:rFonts w:eastAsia="Times New Roman" w:cstheme="minorHAnsi"/>
          <w:sz w:val="24"/>
          <w:szCs w:val="24"/>
        </w:rPr>
        <w:t xml:space="preserve"> knowledge and skills</w:t>
      </w:r>
      <w:r w:rsidRPr="00036FD2">
        <w:rPr>
          <w:rFonts w:eastAsia="Times New Roman" w:cstheme="minorHAnsi"/>
          <w:sz w:val="24"/>
          <w:szCs w:val="24"/>
        </w:rPr>
        <w:t>.</w:t>
      </w:r>
    </w:p>
    <w:p w14:paraId="510283EE" w14:textId="77777777" w:rsidR="00472CE9" w:rsidRPr="00036FD2" w:rsidRDefault="00472CE9" w:rsidP="00472CE9">
      <w:pPr>
        <w:numPr>
          <w:ilvl w:val="0"/>
          <w:numId w:val="4"/>
        </w:num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build trust between aid workers and beneficiaries, and improve acceptance of the humanitarian community, eventually contributing to increased security.</w:t>
      </w:r>
    </w:p>
    <w:p w14:paraId="688C2DCE" w14:textId="77777777" w:rsidR="00472CE9" w:rsidRPr="00036FD2" w:rsidRDefault="00984D77" w:rsidP="00984D77">
      <w:pPr>
        <w:numPr>
          <w:ilvl w:val="0"/>
          <w:numId w:val="4"/>
        </w:num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lastRenderedPageBreak/>
        <w:t>To support participants to implement actions that increase their accountability to affected populations in their work as part of the Humanitarian Crisis Response.</w:t>
      </w:r>
    </w:p>
    <w:p w14:paraId="64C62AB3" w14:textId="77777777" w:rsidR="00984D77" w:rsidRPr="00036FD2" w:rsidRDefault="00984D77" w:rsidP="00984D77">
      <w:pPr>
        <w:numPr>
          <w:ilvl w:val="0"/>
          <w:numId w:val="4"/>
        </w:num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Describe what feedback and response mechanisms are and how they can support accountability to affected populations,</w:t>
      </w:r>
    </w:p>
    <w:p w14:paraId="21610054" w14:textId="77777777" w:rsidR="00984D77" w:rsidRPr="00036FD2" w:rsidRDefault="00984D77" w:rsidP="00BB232C">
      <w:pPr>
        <w:numPr>
          <w:ilvl w:val="0"/>
          <w:numId w:val="4"/>
        </w:num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Identify actions that they and their organization can take to improve their information sharing and establish or strengthen feedback and response mechanisms in their current response.</w:t>
      </w:r>
    </w:p>
    <w:p w14:paraId="21564E31" w14:textId="77777777" w:rsidR="007A7B0B" w:rsidRPr="00036FD2" w:rsidRDefault="007A7B0B" w:rsidP="008E30AA">
      <w:pPr>
        <w:numPr>
          <w:ilvl w:val="0"/>
          <w:numId w:val="1"/>
        </w:numPr>
        <w:spacing w:after="0" w:line="240" w:lineRule="auto"/>
        <w:rPr>
          <w:rFonts w:eastAsia="Times New Roman" w:cstheme="minorHAnsi"/>
          <w:b/>
          <w:bCs/>
          <w:color w:val="C45911" w:themeColor="accent2" w:themeShade="BF"/>
          <w:sz w:val="24"/>
          <w:szCs w:val="24"/>
        </w:rPr>
      </w:pPr>
      <w:r w:rsidRPr="00036FD2">
        <w:rPr>
          <w:rFonts w:eastAsia="Times New Roman" w:cstheme="minorHAnsi"/>
          <w:color w:val="C45911" w:themeColor="accent2" w:themeShade="BF"/>
          <w:sz w:val="24"/>
          <w:szCs w:val="24"/>
        </w:rPr>
        <w:t xml:space="preserve">   </w:t>
      </w:r>
      <w:r w:rsidRPr="00036FD2">
        <w:rPr>
          <w:rFonts w:eastAsia="Times New Roman" w:cstheme="minorHAnsi"/>
          <w:b/>
          <w:bCs/>
          <w:color w:val="C45911" w:themeColor="accent2" w:themeShade="BF"/>
          <w:sz w:val="24"/>
          <w:szCs w:val="24"/>
        </w:rPr>
        <w:t>Scope of the assignment</w:t>
      </w:r>
    </w:p>
    <w:p w14:paraId="07025FB5" w14:textId="77777777" w:rsidR="007A7B0B" w:rsidRPr="00036FD2" w:rsidRDefault="00EB37B6" w:rsidP="008E30AA">
      <w:pPr>
        <w:spacing w:after="0" w:line="240" w:lineRule="auto"/>
        <w:jc w:val="both"/>
        <w:rPr>
          <w:rFonts w:eastAsia="Times New Roman" w:cstheme="minorHAnsi"/>
          <w:sz w:val="24"/>
          <w:szCs w:val="24"/>
        </w:rPr>
      </w:pPr>
      <w:r w:rsidRPr="00036FD2">
        <w:rPr>
          <w:rFonts w:eastAsia="Times New Roman" w:cstheme="minorHAnsi"/>
          <w:sz w:val="24"/>
          <w:szCs w:val="24"/>
        </w:rPr>
        <w:t>the assigned facilitators</w:t>
      </w:r>
      <w:r w:rsidR="007A7B0B" w:rsidRPr="00036FD2">
        <w:rPr>
          <w:rFonts w:eastAsia="Times New Roman" w:cstheme="minorHAnsi"/>
          <w:sz w:val="24"/>
          <w:szCs w:val="24"/>
        </w:rPr>
        <w:t xml:space="preserve"> will be expected to develop the training materials to cover the knowledge and skills areas</w:t>
      </w:r>
      <w:r w:rsidR="00BB232C" w:rsidRPr="00036FD2">
        <w:rPr>
          <w:rFonts w:eastAsia="Times New Roman" w:cstheme="minorHAnsi"/>
          <w:sz w:val="24"/>
          <w:szCs w:val="24"/>
        </w:rPr>
        <w:t xml:space="preserve">, through three pillars of AAP: community participations, information sharing and feedback mechanisms; including ways to put these into practice. </w:t>
      </w:r>
      <w:r w:rsidR="007A7B0B" w:rsidRPr="00036FD2">
        <w:rPr>
          <w:rFonts w:eastAsia="Times New Roman" w:cstheme="minorHAnsi"/>
          <w:sz w:val="24"/>
          <w:szCs w:val="24"/>
        </w:rPr>
        <w:t>The t</w:t>
      </w:r>
      <w:r w:rsidRPr="00036FD2">
        <w:rPr>
          <w:rFonts w:eastAsia="Times New Roman" w:cstheme="minorHAnsi"/>
          <w:sz w:val="24"/>
          <w:szCs w:val="24"/>
        </w:rPr>
        <w:t xml:space="preserve">raining will take a total of 2 </w:t>
      </w:r>
      <w:r w:rsidR="007A7B0B" w:rsidRPr="00036FD2">
        <w:rPr>
          <w:rFonts w:eastAsia="Times New Roman" w:cstheme="minorHAnsi"/>
          <w:sz w:val="24"/>
          <w:szCs w:val="24"/>
        </w:rPr>
        <w:t xml:space="preserve">days including actual training </w:t>
      </w:r>
      <w:r w:rsidR="00BB232C" w:rsidRPr="00036FD2">
        <w:rPr>
          <w:rFonts w:eastAsia="Times New Roman" w:cstheme="minorHAnsi"/>
          <w:sz w:val="24"/>
          <w:szCs w:val="24"/>
        </w:rPr>
        <w:t xml:space="preserve">evaluation </w:t>
      </w:r>
      <w:r w:rsidR="00C332AF" w:rsidRPr="00036FD2">
        <w:rPr>
          <w:rFonts w:eastAsia="Times New Roman" w:cstheme="minorHAnsi"/>
          <w:sz w:val="24"/>
          <w:szCs w:val="24"/>
        </w:rPr>
        <w:t>and reporting, agreed actions, challenges, learning, recommendations.</w:t>
      </w:r>
    </w:p>
    <w:p w14:paraId="011E552F" w14:textId="77777777" w:rsidR="008E30AA" w:rsidRPr="00036FD2" w:rsidRDefault="008E30AA" w:rsidP="008E30AA">
      <w:pPr>
        <w:spacing w:after="0" w:line="240" w:lineRule="auto"/>
        <w:jc w:val="both"/>
        <w:rPr>
          <w:rFonts w:eastAsia="Times New Roman" w:cstheme="minorHAnsi"/>
          <w:sz w:val="24"/>
          <w:szCs w:val="24"/>
        </w:rPr>
      </w:pPr>
    </w:p>
    <w:p w14:paraId="03B6A8EC" w14:textId="77777777" w:rsidR="007A7B0B" w:rsidRPr="00036FD2" w:rsidRDefault="007A7B0B" w:rsidP="00A933CB">
      <w:pPr>
        <w:numPr>
          <w:ilvl w:val="0"/>
          <w:numId w:val="1"/>
        </w:numPr>
        <w:spacing w:after="0" w:line="240" w:lineRule="auto"/>
        <w:rPr>
          <w:rFonts w:eastAsia="Times New Roman" w:cstheme="minorHAnsi"/>
          <w:b/>
          <w:bCs/>
          <w:sz w:val="24"/>
          <w:szCs w:val="24"/>
        </w:rPr>
      </w:pPr>
      <w:r w:rsidRPr="00036FD2">
        <w:rPr>
          <w:rFonts w:eastAsia="Times New Roman" w:cstheme="minorHAnsi"/>
          <w:b/>
          <w:bCs/>
          <w:color w:val="C45911" w:themeColor="accent2" w:themeShade="BF"/>
          <w:sz w:val="24"/>
          <w:szCs w:val="24"/>
        </w:rPr>
        <w:t>Methodology</w:t>
      </w:r>
    </w:p>
    <w:p w14:paraId="117B05BC" w14:textId="77777777" w:rsidR="007A7B0B" w:rsidRPr="00036FD2" w:rsidRDefault="007A7B0B" w:rsidP="00A933CB">
      <w:pPr>
        <w:spacing w:after="0" w:line="240" w:lineRule="auto"/>
        <w:jc w:val="both"/>
        <w:rPr>
          <w:rFonts w:eastAsia="Times New Roman" w:cstheme="minorHAnsi"/>
          <w:sz w:val="24"/>
          <w:szCs w:val="24"/>
        </w:rPr>
      </w:pPr>
      <w:r w:rsidRPr="00036FD2">
        <w:rPr>
          <w:rFonts w:eastAsia="Times New Roman" w:cstheme="minorHAnsi"/>
          <w:sz w:val="24"/>
          <w:szCs w:val="24"/>
        </w:rPr>
        <w:t>The proposed training areas require absolutely practical and participatory methods with techniques suitable for adult learning. Habitat for Humanity will be keen on considering training methods and techniques which are practical, responsive to the needs/ applicable to the context of organization needs and are participatory. </w:t>
      </w:r>
    </w:p>
    <w:p w14:paraId="3797AB69" w14:textId="77777777" w:rsidR="00E02EB0" w:rsidRPr="00036FD2" w:rsidRDefault="00E02EB0" w:rsidP="00A933CB">
      <w:pPr>
        <w:spacing w:after="0" w:line="240" w:lineRule="auto"/>
        <w:jc w:val="both"/>
        <w:rPr>
          <w:rFonts w:eastAsia="Times New Roman" w:cstheme="minorHAnsi"/>
          <w:sz w:val="24"/>
          <w:szCs w:val="24"/>
        </w:rPr>
      </w:pPr>
    </w:p>
    <w:p w14:paraId="5097B8DC" w14:textId="77777777" w:rsidR="007A7B0B" w:rsidRPr="00036FD2" w:rsidRDefault="007A7B0B" w:rsidP="006F3DCC">
      <w:pPr>
        <w:numPr>
          <w:ilvl w:val="0"/>
          <w:numId w:val="1"/>
        </w:numPr>
        <w:spacing w:before="100" w:beforeAutospacing="1" w:after="100" w:afterAutospacing="1" w:line="240" w:lineRule="auto"/>
        <w:rPr>
          <w:rFonts w:eastAsia="Times New Roman" w:cstheme="minorHAnsi"/>
          <w:b/>
          <w:bCs/>
          <w:color w:val="C45911" w:themeColor="accent2" w:themeShade="BF"/>
          <w:sz w:val="24"/>
          <w:szCs w:val="24"/>
        </w:rPr>
      </w:pPr>
      <w:r w:rsidRPr="00036FD2">
        <w:rPr>
          <w:rFonts w:eastAsia="Times New Roman" w:cstheme="minorHAnsi"/>
          <w:b/>
          <w:bCs/>
          <w:color w:val="C45911" w:themeColor="accent2" w:themeShade="BF"/>
          <w:sz w:val="24"/>
          <w:szCs w:val="24"/>
        </w:rPr>
        <w:t>Deliverables</w:t>
      </w:r>
    </w:p>
    <w:p w14:paraId="679BBA8B" w14:textId="77777777" w:rsidR="007A7B0B" w:rsidRPr="00036FD2" w:rsidRDefault="00EB37B6" w:rsidP="007A7B0B">
      <w:pPr>
        <w:spacing w:before="100" w:beforeAutospacing="1" w:after="100" w:afterAutospacing="1" w:line="240" w:lineRule="auto"/>
        <w:rPr>
          <w:rFonts w:eastAsia="Times New Roman" w:cstheme="minorHAnsi"/>
          <w:b/>
          <w:bCs/>
          <w:sz w:val="24"/>
          <w:szCs w:val="24"/>
        </w:rPr>
      </w:pPr>
      <w:r w:rsidRPr="00036FD2">
        <w:rPr>
          <w:rFonts w:eastAsia="Times New Roman" w:cstheme="minorHAnsi"/>
          <w:b/>
          <w:bCs/>
          <w:sz w:val="24"/>
          <w:szCs w:val="24"/>
        </w:rPr>
        <w:t xml:space="preserve">The </w:t>
      </w:r>
      <w:r w:rsidR="007A7B0B" w:rsidRPr="00036FD2">
        <w:rPr>
          <w:rFonts w:eastAsia="Times New Roman" w:cstheme="minorHAnsi"/>
          <w:b/>
          <w:bCs/>
          <w:sz w:val="24"/>
          <w:szCs w:val="24"/>
        </w:rPr>
        <w:t>expected to deliver the following outputs;</w:t>
      </w:r>
    </w:p>
    <w:p w14:paraId="5C50528B" w14:textId="77777777" w:rsidR="00EB37B6" w:rsidRPr="00036FD2" w:rsidRDefault="00EB37B6" w:rsidP="00BB232C">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The Accountability to Affected Populations AAP and why it is important in humanitarian action broadly and in response to and humanitarian crisis more specifically. It explores, in more detail, three pillars of AAP: community participations, information sharing and feedback mechanisms; including ways to put these into practice. The module provides opportunities for participates to identify actions they can take to increase accountability to the affected populations they are currently working with.</w:t>
      </w:r>
    </w:p>
    <w:p w14:paraId="107B757E" w14:textId="77777777" w:rsidR="00EB37B6" w:rsidRPr="00036FD2" w:rsidRDefault="00EB37B6" w:rsidP="00EB37B6">
      <w:pPr>
        <w:spacing w:before="100" w:beforeAutospacing="1" w:after="100" w:afterAutospacing="1" w:line="240" w:lineRule="auto"/>
        <w:rPr>
          <w:rFonts w:eastAsia="Times New Roman" w:cstheme="minorHAnsi"/>
          <w:b/>
          <w:bCs/>
          <w:sz w:val="24"/>
          <w:szCs w:val="24"/>
        </w:rPr>
      </w:pPr>
      <w:r w:rsidRPr="00036FD2">
        <w:rPr>
          <w:rFonts w:eastAsia="Times New Roman" w:cstheme="minorHAnsi"/>
          <w:b/>
          <w:bCs/>
          <w:sz w:val="24"/>
          <w:szCs w:val="24"/>
        </w:rPr>
        <w:t>The course includes two sessions:</w:t>
      </w:r>
    </w:p>
    <w:p w14:paraId="6B5711D3" w14:textId="77777777" w:rsidR="00EB37B6" w:rsidRPr="00036FD2" w:rsidRDefault="00EB37B6" w:rsidP="00AB56E0">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b/>
          <w:bCs/>
          <w:sz w:val="24"/>
          <w:szCs w:val="24"/>
        </w:rPr>
        <w:t xml:space="preserve">Session 1: </w:t>
      </w:r>
      <w:r w:rsidRPr="00036FD2">
        <w:rPr>
          <w:rFonts w:eastAsia="Times New Roman" w:cstheme="minorHAnsi"/>
          <w:sz w:val="24"/>
          <w:szCs w:val="24"/>
        </w:rPr>
        <w:t>AAP and community participation - this session defines AAP and examines why it is important and what it entails. It focuses on one pillar of AAP: community participation. The session allows participants to consider community participation in the context of the humanitarian crisis response and identify actions to increase community participation in their current response.</w:t>
      </w:r>
    </w:p>
    <w:p w14:paraId="0653CE8E" w14:textId="77777777" w:rsidR="00BB232C" w:rsidRPr="00036FD2" w:rsidRDefault="00EB37B6" w:rsidP="00BB232C">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b/>
          <w:bCs/>
          <w:sz w:val="24"/>
          <w:szCs w:val="24"/>
        </w:rPr>
        <w:t>Session 2:</w:t>
      </w:r>
      <w:r w:rsidRPr="00036FD2">
        <w:rPr>
          <w:rFonts w:eastAsia="Times New Roman" w:cstheme="minorHAnsi"/>
          <w:sz w:val="24"/>
          <w:szCs w:val="24"/>
        </w:rPr>
        <w:t xml:space="preserve"> AAP, information sharing and feedback mechanisms - this session explores two pillars of AAP: information sharing and feedback mechanisms. It allows participants to </w:t>
      </w:r>
      <w:r w:rsidRPr="00036FD2">
        <w:rPr>
          <w:rFonts w:eastAsia="Times New Roman" w:cstheme="minorHAnsi"/>
          <w:sz w:val="24"/>
          <w:szCs w:val="24"/>
        </w:rPr>
        <w:lastRenderedPageBreak/>
        <w:t>consider how to effectively implement these pillars to increase their accountability to the affected populations they are currently working with.</w:t>
      </w:r>
    </w:p>
    <w:p w14:paraId="5827DDA6" w14:textId="77777777" w:rsidR="00C332AF" w:rsidRPr="00036FD2" w:rsidRDefault="00BB232C" w:rsidP="00C332AF">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 xml:space="preserve">Note through the sessions </w:t>
      </w:r>
      <w:r w:rsidR="00EB37B6" w:rsidRPr="00036FD2">
        <w:rPr>
          <w:rFonts w:eastAsia="Times New Roman" w:cstheme="minorHAnsi"/>
          <w:sz w:val="24"/>
          <w:szCs w:val="24"/>
        </w:rPr>
        <w:t>participatory methods</w:t>
      </w:r>
      <w:r w:rsidRPr="00036FD2">
        <w:rPr>
          <w:rFonts w:eastAsia="Times New Roman" w:cstheme="minorHAnsi"/>
          <w:sz w:val="24"/>
          <w:szCs w:val="24"/>
        </w:rPr>
        <w:t xml:space="preserve"> will be utilizing and</w:t>
      </w:r>
      <w:r w:rsidR="00EB37B6" w:rsidRPr="00036FD2">
        <w:rPr>
          <w:rFonts w:eastAsia="Times New Roman" w:cstheme="minorHAnsi"/>
          <w:sz w:val="24"/>
          <w:szCs w:val="24"/>
        </w:rPr>
        <w:t xml:space="preserve"> it is expected that learners will participate in discussions and activities in order to deepen their understanding of the concepts that are discussed. Participants will be offered opportunities to share relevant personal experiences and reflections to benefit their own and others' learning.</w:t>
      </w:r>
    </w:p>
    <w:p w14:paraId="0C6F0EC3" w14:textId="77777777" w:rsidR="007A7B0B" w:rsidRPr="00036FD2" w:rsidRDefault="007A7B0B" w:rsidP="00A933CB">
      <w:pPr>
        <w:numPr>
          <w:ilvl w:val="0"/>
          <w:numId w:val="1"/>
        </w:numPr>
        <w:spacing w:after="0" w:line="240" w:lineRule="auto"/>
        <w:rPr>
          <w:rFonts w:eastAsia="Times New Roman" w:cstheme="minorHAnsi"/>
          <w:b/>
          <w:bCs/>
          <w:color w:val="C45911" w:themeColor="accent2" w:themeShade="BF"/>
          <w:sz w:val="24"/>
          <w:szCs w:val="24"/>
        </w:rPr>
      </w:pPr>
      <w:r w:rsidRPr="00036FD2">
        <w:rPr>
          <w:rFonts w:eastAsia="Times New Roman" w:cstheme="minorHAnsi"/>
          <w:b/>
          <w:bCs/>
          <w:color w:val="C45911" w:themeColor="accent2" w:themeShade="BF"/>
          <w:sz w:val="24"/>
          <w:szCs w:val="24"/>
        </w:rPr>
        <w:t>Timeframe</w:t>
      </w:r>
    </w:p>
    <w:p w14:paraId="1B960012" w14:textId="77777777" w:rsidR="00C332AF" w:rsidRPr="00036FD2" w:rsidRDefault="00C332AF" w:rsidP="00A933CB">
      <w:pPr>
        <w:spacing w:after="0" w:line="240" w:lineRule="auto"/>
        <w:jc w:val="both"/>
        <w:rPr>
          <w:rFonts w:eastAsia="Times New Roman" w:cstheme="minorHAnsi"/>
          <w:sz w:val="24"/>
          <w:szCs w:val="24"/>
        </w:rPr>
      </w:pPr>
      <w:r w:rsidRPr="00036FD2">
        <w:rPr>
          <w:rFonts w:eastAsia="Times New Roman" w:cstheme="minorHAnsi"/>
          <w:sz w:val="24"/>
          <w:szCs w:val="24"/>
        </w:rPr>
        <w:t xml:space="preserve">Training plan with outline of contents to be </w:t>
      </w:r>
      <w:r w:rsidR="00E72CDE" w:rsidRPr="00036FD2">
        <w:rPr>
          <w:rFonts w:eastAsia="Times New Roman" w:cstheme="minorHAnsi"/>
          <w:sz w:val="24"/>
          <w:szCs w:val="24"/>
        </w:rPr>
        <w:t xml:space="preserve">share later, </w:t>
      </w:r>
      <w:r w:rsidRPr="00036FD2">
        <w:rPr>
          <w:rFonts w:eastAsia="Times New Roman" w:cstheme="minorHAnsi"/>
          <w:sz w:val="24"/>
          <w:szCs w:val="24"/>
        </w:rPr>
        <w:t>covered and proposed participatory methods of delivery aligned to the contents, executive summary, introduction, Purpose, targets learners, topics covered and Training materials / curriculum used for all the training themes.</w:t>
      </w:r>
    </w:p>
    <w:p w14:paraId="648D72FA" w14:textId="77777777" w:rsidR="007A7B0B" w:rsidRPr="00036FD2" w:rsidRDefault="007A7B0B" w:rsidP="00E72CDE">
      <w:pPr>
        <w:spacing w:before="100" w:beforeAutospacing="1" w:after="100" w:afterAutospacing="1" w:line="240" w:lineRule="auto"/>
        <w:jc w:val="both"/>
        <w:rPr>
          <w:rFonts w:eastAsia="Times New Roman" w:cstheme="minorHAnsi"/>
          <w:sz w:val="24"/>
          <w:szCs w:val="24"/>
        </w:rPr>
      </w:pPr>
      <w:r w:rsidRPr="00036FD2">
        <w:rPr>
          <w:rFonts w:eastAsia="Times New Roman" w:cstheme="minorHAnsi"/>
          <w:sz w:val="24"/>
          <w:szCs w:val="24"/>
        </w:rPr>
        <w:t>The training is expecte</w:t>
      </w:r>
      <w:r w:rsidR="00EB37B6" w:rsidRPr="00036FD2">
        <w:rPr>
          <w:rFonts w:eastAsia="Times New Roman" w:cstheme="minorHAnsi"/>
          <w:sz w:val="24"/>
          <w:szCs w:val="24"/>
        </w:rPr>
        <w:t xml:space="preserve">d to take 2 days. After training preparation and two </w:t>
      </w:r>
      <w:r w:rsidR="00341BFB" w:rsidRPr="00036FD2">
        <w:rPr>
          <w:rFonts w:eastAsia="Times New Roman" w:cstheme="minorHAnsi"/>
          <w:sz w:val="24"/>
          <w:szCs w:val="24"/>
        </w:rPr>
        <w:t>days was proposed to</w:t>
      </w:r>
      <w:r w:rsidR="00EB37B6" w:rsidRPr="00036FD2">
        <w:rPr>
          <w:rFonts w:eastAsia="Times New Roman" w:cstheme="minorHAnsi"/>
          <w:sz w:val="24"/>
          <w:szCs w:val="24"/>
        </w:rPr>
        <w:t xml:space="preserve"> cover </w:t>
      </w:r>
      <w:r w:rsidR="00341BFB" w:rsidRPr="00036FD2">
        <w:rPr>
          <w:rFonts w:eastAsia="Times New Roman" w:cstheme="minorHAnsi"/>
          <w:sz w:val="24"/>
          <w:szCs w:val="24"/>
        </w:rPr>
        <w:t xml:space="preserve">training </w:t>
      </w:r>
      <w:r w:rsidR="00EB37B6" w:rsidRPr="00036FD2">
        <w:rPr>
          <w:rFonts w:eastAsia="Times New Roman" w:cstheme="minorHAnsi"/>
          <w:sz w:val="24"/>
          <w:szCs w:val="24"/>
        </w:rPr>
        <w:t>topic content</w:t>
      </w:r>
      <w:r w:rsidR="00341BFB" w:rsidRPr="00036FD2">
        <w:rPr>
          <w:rFonts w:eastAsia="Times New Roman" w:cstheme="minorHAnsi"/>
          <w:sz w:val="24"/>
          <w:szCs w:val="24"/>
        </w:rPr>
        <w:t>. expected</w:t>
      </w:r>
      <w:r w:rsidRPr="00036FD2">
        <w:rPr>
          <w:rFonts w:eastAsia="Times New Roman" w:cstheme="minorHAnsi"/>
          <w:sz w:val="24"/>
          <w:szCs w:val="24"/>
        </w:rPr>
        <w:t xml:space="preserve"> commenc</w:t>
      </w:r>
      <w:r w:rsidR="00341BFB" w:rsidRPr="00036FD2">
        <w:rPr>
          <w:rFonts w:eastAsia="Times New Roman" w:cstheme="minorHAnsi"/>
          <w:sz w:val="24"/>
          <w:szCs w:val="24"/>
        </w:rPr>
        <w:t>e will be ASAP with agreed date and time indicate later</w:t>
      </w:r>
      <w:r w:rsidRPr="00036FD2">
        <w:rPr>
          <w:rFonts w:eastAsia="Times New Roman" w:cstheme="minorHAnsi"/>
          <w:sz w:val="24"/>
          <w:szCs w:val="24"/>
        </w:rPr>
        <w:t>.</w:t>
      </w:r>
    </w:p>
    <w:p w14:paraId="2180C2C1" w14:textId="77777777" w:rsidR="007A7B0B" w:rsidRPr="00036FD2" w:rsidRDefault="007A7B0B" w:rsidP="002440BE">
      <w:pPr>
        <w:numPr>
          <w:ilvl w:val="0"/>
          <w:numId w:val="1"/>
        </w:numPr>
        <w:spacing w:before="100" w:beforeAutospacing="1" w:after="0" w:line="240" w:lineRule="auto"/>
        <w:rPr>
          <w:rFonts w:eastAsia="Times New Roman" w:cstheme="minorHAnsi"/>
          <w:b/>
          <w:bCs/>
          <w:color w:val="C45911" w:themeColor="accent2" w:themeShade="BF"/>
          <w:sz w:val="24"/>
          <w:szCs w:val="24"/>
        </w:rPr>
      </w:pPr>
      <w:r w:rsidRPr="00036FD2">
        <w:rPr>
          <w:rFonts w:eastAsia="Times New Roman" w:cstheme="minorHAnsi"/>
          <w:b/>
          <w:bCs/>
          <w:color w:val="C45911" w:themeColor="accent2" w:themeShade="BF"/>
          <w:sz w:val="24"/>
          <w:szCs w:val="24"/>
        </w:rPr>
        <w:t>Eligibility criteria</w:t>
      </w:r>
    </w:p>
    <w:p w14:paraId="63BC2919" w14:textId="77777777" w:rsidR="009F63DC" w:rsidRPr="00036FD2" w:rsidRDefault="009F63DC" w:rsidP="002440BE">
      <w:pPr>
        <w:numPr>
          <w:ilvl w:val="0"/>
          <w:numId w:val="11"/>
        </w:numPr>
        <w:autoSpaceDE w:val="0"/>
        <w:autoSpaceDN w:val="0"/>
        <w:adjustRightInd w:val="0"/>
        <w:spacing w:after="0" w:line="240" w:lineRule="auto"/>
        <w:ind w:left="360"/>
        <w:jc w:val="both"/>
        <w:rPr>
          <w:rFonts w:eastAsia="Times New Roman" w:cstheme="minorHAnsi"/>
          <w:sz w:val="24"/>
          <w:szCs w:val="24"/>
        </w:rPr>
      </w:pPr>
      <w:r w:rsidRPr="00036FD2">
        <w:rPr>
          <w:rFonts w:eastAsia="Times New Roman" w:cstheme="minorHAnsi"/>
          <w:sz w:val="24"/>
          <w:szCs w:val="24"/>
        </w:rPr>
        <w:t xml:space="preserve">Minimum 7 years of experience in providing/ conducting training and developing training programs; </w:t>
      </w:r>
    </w:p>
    <w:p w14:paraId="44818CC2" w14:textId="77777777" w:rsidR="009F63DC" w:rsidRPr="00036FD2" w:rsidRDefault="009F63DC" w:rsidP="002440BE">
      <w:pPr>
        <w:numPr>
          <w:ilvl w:val="0"/>
          <w:numId w:val="11"/>
        </w:numPr>
        <w:autoSpaceDE w:val="0"/>
        <w:autoSpaceDN w:val="0"/>
        <w:adjustRightInd w:val="0"/>
        <w:spacing w:after="0" w:line="240" w:lineRule="auto"/>
        <w:ind w:left="360"/>
        <w:jc w:val="both"/>
        <w:rPr>
          <w:rFonts w:eastAsia="Times New Roman" w:cstheme="minorHAnsi"/>
          <w:sz w:val="24"/>
          <w:szCs w:val="24"/>
        </w:rPr>
      </w:pPr>
      <w:r w:rsidRPr="00036FD2">
        <w:rPr>
          <w:rFonts w:eastAsia="Times New Roman" w:cstheme="minorHAnsi"/>
          <w:sz w:val="24"/>
          <w:szCs w:val="24"/>
        </w:rPr>
        <w:t xml:space="preserve">Sound Experience in dealing with the issues of accountability to beneficiaries/ human rights/ training facilitation/ child and Women’s Rights; </w:t>
      </w:r>
    </w:p>
    <w:p w14:paraId="3901BECD" w14:textId="77777777" w:rsidR="009F63DC" w:rsidRPr="00036FD2" w:rsidRDefault="009F63DC" w:rsidP="002440BE">
      <w:pPr>
        <w:numPr>
          <w:ilvl w:val="0"/>
          <w:numId w:val="11"/>
        </w:numPr>
        <w:autoSpaceDE w:val="0"/>
        <w:autoSpaceDN w:val="0"/>
        <w:adjustRightInd w:val="0"/>
        <w:spacing w:after="0" w:line="240" w:lineRule="auto"/>
        <w:ind w:left="360"/>
        <w:jc w:val="both"/>
        <w:rPr>
          <w:rFonts w:eastAsia="Times New Roman" w:cstheme="minorHAnsi"/>
          <w:sz w:val="24"/>
          <w:szCs w:val="24"/>
        </w:rPr>
      </w:pPr>
      <w:r w:rsidRPr="00036FD2">
        <w:rPr>
          <w:rFonts w:eastAsia="Times New Roman" w:cstheme="minorHAnsi"/>
          <w:sz w:val="24"/>
          <w:szCs w:val="24"/>
        </w:rPr>
        <w:t xml:space="preserve">At least 3 master trainers should be enlisted in the pool of trainers; </w:t>
      </w:r>
    </w:p>
    <w:p w14:paraId="13018D86" w14:textId="77777777" w:rsidR="009F63DC" w:rsidRPr="00036FD2" w:rsidRDefault="009F63DC" w:rsidP="002440BE">
      <w:pPr>
        <w:numPr>
          <w:ilvl w:val="0"/>
          <w:numId w:val="1"/>
        </w:numPr>
        <w:spacing w:before="100" w:beforeAutospacing="1" w:after="0" w:line="240" w:lineRule="auto"/>
        <w:rPr>
          <w:rFonts w:eastAsia="Times New Roman" w:cstheme="minorHAnsi"/>
          <w:color w:val="C45911" w:themeColor="accent2" w:themeShade="BF"/>
          <w:sz w:val="24"/>
          <w:szCs w:val="24"/>
        </w:rPr>
      </w:pPr>
      <w:r w:rsidRPr="00036FD2">
        <w:rPr>
          <w:rFonts w:eastAsia="Times New Roman" w:cstheme="minorHAnsi"/>
          <w:color w:val="C45911" w:themeColor="accent2" w:themeShade="BF"/>
          <w:sz w:val="24"/>
          <w:szCs w:val="24"/>
        </w:rPr>
        <w:t xml:space="preserve">Selection criteria </w:t>
      </w:r>
    </w:p>
    <w:p w14:paraId="3D9F195C" w14:textId="77777777" w:rsidR="009F63DC" w:rsidRPr="00036FD2" w:rsidRDefault="009F63DC" w:rsidP="002440BE">
      <w:pPr>
        <w:numPr>
          <w:ilvl w:val="0"/>
          <w:numId w:val="12"/>
        </w:numPr>
        <w:autoSpaceDE w:val="0"/>
        <w:autoSpaceDN w:val="0"/>
        <w:adjustRightInd w:val="0"/>
        <w:spacing w:after="0" w:line="240" w:lineRule="auto"/>
        <w:ind w:left="360"/>
        <w:jc w:val="both"/>
        <w:rPr>
          <w:rFonts w:eastAsia="Times New Roman" w:cstheme="minorHAnsi"/>
          <w:sz w:val="24"/>
          <w:szCs w:val="24"/>
        </w:rPr>
      </w:pPr>
      <w:r w:rsidRPr="00036FD2">
        <w:rPr>
          <w:rFonts w:eastAsia="Times New Roman" w:cstheme="minorHAnsi"/>
          <w:sz w:val="24"/>
          <w:szCs w:val="24"/>
        </w:rPr>
        <w:t xml:space="preserve">7-10 years proven experience and capacity to develop inter-personal skills, life skills and behavioral assertiveness on accountability and women rights among women in conflict-affected communities. </w:t>
      </w:r>
    </w:p>
    <w:p w14:paraId="1B9CA36F" w14:textId="77777777" w:rsidR="009F63DC" w:rsidRPr="00036FD2" w:rsidRDefault="009F63DC" w:rsidP="002440BE">
      <w:pPr>
        <w:numPr>
          <w:ilvl w:val="0"/>
          <w:numId w:val="12"/>
        </w:numPr>
        <w:autoSpaceDE w:val="0"/>
        <w:autoSpaceDN w:val="0"/>
        <w:adjustRightInd w:val="0"/>
        <w:spacing w:after="0" w:line="240" w:lineRule="auto"/>
        <w:ind w:left="360"/>
        <w:jc w:val="both"/>
        <w:rPr>
          <w:rFonts w:eastAsia="Times New Roman" w:cstheme="minorHAnsi"/>
          <w:sz w:val="24"/>
          <w:szCs w:val="24"/>
        </w:rPr>
      </w:pPr>
      <w:r w:rsidRPr="00036FD2">
        <w:rPr>
          <w:rFonts w:eastAsia="Times New Roman" w:cstheme="minorHAnsi"/>
          <w:sz w:val="24"/>
          <w:szCs w:val="24"/>
        </w:rPr>
        <w:t>Proven capacity to develop practical training guidelines and programme;</w:t>
      </w:r>
    </w:p>
    <w:p w14:paraId="633697F6" w14:textId="77777777" w:rsidR="009F63DC" w:rsidRPr="00036FD2" w:rsidRDefault="009F63DC" w:rsidP="002440BE">
      <w:pPr>
        <w:numPr>
          <w:ilvl w:val="0"/>
          <w:numId w:val="12"/>
        </w:numPr>
        <w:autoSpaceDE w:val="0"/>
        <w:autoSpaceDN w:val="0"/>
        <w:adjustRightInd w:val="0"/>
        <w:spacing w:after="0" w:line="240" w:lineRule="auto"/>
        <w:ind w:left="360"/>
        <w:jc w:val="both"/>
        <w:rPr>
          <w:rFonts w:eastAsia="Times New Roman" w:cstheme="minorHAnsi"/>
          <w:sz w:val="24"/>
          <w:szCs w:val="24"/>
        </w:rPr>
      </w:pPr>
      <w:r w:rsidRPr="00036FD2">
        <w:rPr>
          <w:rFonts w:eastAsia="Times New Roman" w:cstheme="minorHAnsi"/>
          <w:sz w:val="24"/>
          <w:szCs w:val="24"/>
        </w:rPr>
        <w:t xml:space="preserve">Experience in documentation, reporting and evaluation of training programs. </w:t>
      </w:r>
    </w:p>
    <w:p w14:paraId="4070B2E0" w14:textId="77777777" w:rsidR="009F63DC" w:rsidRPr="00036FD2" w:rsidRDefault="009F63DC" w:rsidP="002440BE">
      <w:pPr>
        <w:numPr>
          <w:ilvl w:val="0"/>
          <w:numId w:val="12"/>
        </w:numPr>
        <w:autoSpaceDE w:val="0"/>
        <w:autoSpaceDN w:val="0"/>
        <w:adjustRightInd w:val="0"/>
        <w:spacing w:after="0" w:line="240" w:lineRule="auto"/>
        <w:ind w:left="360"/>
        <w:jc w:val="both"/>
        <w:rPr>
          <w:rFonts w:eastAsia="Times New Roman" w:cstheme="minorHAnsi"/>
          <w:sz w:val="24"/>
          <w:szCs w:val="24"/>
        </w:rPr>
      </w:pPr>
      <w:r w:rsidRPr="00036FD2">
        <w:rPr>
          <w:rFonts w:eastAsia="Times New Roman" w:cstheme="minorHAnsi"/>
          <w:sz w:val="24"/>
          <w:szCs w:val="24"/>
        </w:rPr>
        <w:t>Working experience with such previous trainings is a strong advantage;</w:t>
      </w:r>
    </w:p>
    <w:p w14:paraId="3E8B148A" w14:textId="77777777" w:rsidR="009F63DC" w:rsidRPr="00036FD2" w:rsidRDefault="009F63DC" w:rsidP="009F63DC">
      <w:pPr>
        <w:spacing w:before="100" w:beforeAutospacing="1" w:after="100" w:afterAutospacing="1" w:line="240" w:lineRule="auto"/>
        <w:ind w:left="720"/>
        <w:rPr>
          <w:rFonts w:eastAsia="Times New Roman" w:cstheme="minorHAnsi"/>
          <w:color w:val="C45911" w:themeColor="accent2" w:themeShade="BF"/>
          <w:sz w:val="24"/>
          <w:szCs w:val="24"/>
        </w:rPr>
      </w:pPr>
    </w:p>
    <w:p w14:paraId="789FD1D0" w14:textId="77777777" w:rsidR="002440BE" w:rsidRPr="00036FD2" w:rsidRDefault="002440BE" w:rsidP="009F63DC">
      <w:pPr>
        <w:spacing w:before="100" w:beforeAutospacing="1" w:after="100" w:afterAutospacing="1" w:line="240" w:lineRule="auto"/>
        <w:ind w:left="720"/>
        <w:rPr>
          <w:rFonts w:eastAsia="Times New Roman" w:cstheme="minorHAnsi"/>
          <w:color w:val="C45911" w:themeColor="accent2" w:themeShade="BF"/>
          <w:sz w:val="24"/>
          <w:szCs w:val="24"/>
        </w:rPr>
      </w:pPr>
    </w:p>
    <w:p w14:paraId="2641170B" w14:textId="77777777" w:rsidR="002440BE" w:rsidRPr="00036FD2" w:rsidRDefault="002440BE" w:rsidP="009F63DC">
      <w:pPr>
        <w:spacing w:before="100" w:beforeAutospacing="1" w:after="100" w:afterAutospacing="1" w:line="240" w:lineRule="auto"/>
        <w:ind w:left="720"/>
        <w:rPr>
          <w:rFonts w:eastAsia="Times New Roman" w:cstheme="minorHAnsi"/>
          <w:color w:val="C45911" w:themeColor="accent2" w:themeShade="BF"/>
          <w:sz w:val="24"/>
          <w:szCs w:val="24"/>
        </w:rPr>
      </w:pPr>
    </w:p>
    <w:p w14:paraId="2A1DCBDA" w14:textId="77777777" w:rsidR="002440BE" w:rsidRPr="00036FD2" w:rsidRDefault="002440BE" w:rsidP="009F63DC">
      <w:pPr>
        <w:spacing w:before="100" w:beforeAutospacing="1" w:after="100" w:afterAutospacing="1" w:line="240" w:lineRule="auto"/>
        <w:ind w:left="720"/>
        <w:rPr>
          <w:rFonts w:eastAsia="Times New Roman" w:cstheme="minorHAnsi"/>
          <w:color w:val="C45911" w:themeColor="accent2" w:themeShade="BF"/>
          <w:sz w:val="24"/>
          <w:szCs w:val="24"/>
        </w:rPr>
      </w:pPr>
    </w:p>
    <w:p w14:paraId="54222F47" w14:textId="77777777" w:rsidR="002440BE" w:rsidRPr="00036FD2" w:rsidRDefault="002440BE" w:rsidP="009F63DC">
      <w:pPr>
        <w:spacing w:before="100" w:beforeAutospacing="1" w:after="100" w:afterAutospacing="1" w:line="240" w:lineRule="auto"/>
        <w:ind w:left="720"/>
        <w:rPr>
          <w:rFonts w:eastAsia="Times New Roman" w:cstheme="minorHAnsi"/>
          <w:color w:val="C45911" w:themeColor="accent2" w:themeShade="BF"/>
          <w:sz w:val="24"/>
          <w:szCs w:val="24"/>
        </w:rPr>
      </w:pPr>
    </w:p>
    <w:p w14:paraId="3E7CA2C4" w14:textId="77777777" w:rsidR="005D4FC7" w:rsidRPr="00036FD2" w:rsidRDefault="005D4FC7" w:rsidP="000F2E6B">
      <w:pPr>
        <w:spacing w:before="100" w:beforeAutospacing="1" w:after="100" w:afterAutospacing="1" w:line="240" w:lineRule="auto"/>
        <w:jc w:val="both"/>
        <w:rPr>
          <w:rFonts w:eastAsia="Times New Roman" w:cstheme="minorHAnsi"/>
          <w:sz w:val="24"/>
          <w:szCs w:val="24"/>
        </w:rPr>
      </w:pPr>
    </w:p>
    <w:p w14:paraId="4E7D093A" w14:textId="77777777" w:rsidR="00C52F24" w:rsidRPr="00036FD2" w:rsidRDefault="00C52F24" w:rsidP="007A7B0B">
      <w:pPr>
        <w:pBdr>
          <w:bottom w:val="single" w:sz="12" w:space="1" w:color="auto"/>
        </w:pBdr>
        <w:spacing w:before="100" w:beforeAutospacing="1" w:after="100" w:afterAutospacing="1" w:line="240" w:lineRule="auto"/>
        <w:rPr>
          <w:rFonts w:eastAsia="Times New Roman" w:cstheme="minorHAnsi"/>
          <w:b/>
          <w:bCs/>
          <w:kern w:val="36"/>
          <w:sz w:val="24"/>
          <w:szCs w:val="24"/>
        </w:rPr>
      </w:pPr>
    </w:p>
    <w:p w14:paraId="2DD7CF9C" w14:textId="77777777" w:rsidR="007A7B0B" w:rsidRPr="00036FD2" w:rsidRDefault="001C61CF" w:rsidP="00FD5A57">
      <w:pPr>
        <w:spacing w:before="100" w:beforeAutospacing="1" w:after="100" w:afterAutospacing="1" w:line="240" w:lineRule="auto"/>
        <w:jc w:val="both"/>
        <w:rPr>
          <w:rFonts w:eastAsia="Times New Roman" w:cstheme="minorHAnsi"/>
          <w:i/>
          <w:iCs/>
          <w:sz w:val="24"/>
          <w:szCs w:val="24"/>
        </w:rPr>
      </w:pPr>
      <w:r w:rsidRPr="00036FD2">
        <w:rPr>
          <w:rFonts w:eastAsia="Times New Roman" w:cstheme="minorHAnsi"/>
          <w:i/>
          <w:iCs/>
          <w:sz w:val="24"/>
          <w:szCs w:val="24"/>
        </w:rPr>
        <w:t>“</w:t>
      </w:r>
      <w:r w:rsidR="00C332AF" w:rsidRPr="00036FD2">
        <w:rPr>
          <w:rFonts w:eastAsia="Times New Roman" w:cstheme="minorHAnsi"/>
          <w:i/>
          <w:iCs/>
          <w:sz w:val="24"/>
          <w:szCs w:val="24"/>
        </w:rPr>
        <w:t>Safeguarding:</w:t>
      </w:r>
      <w:r w:rsidR="007A7B0B" w:rsidRPr="00036FD2">
        <w:rPr>
          <w:rFonts w:eastAsia="Times New Roman" w:cstheme="minorHAnsi"/>
          <w:i/>
          <w:iCs/>
          <w:sz w:val="24"/>
          <w:szCs w:val="24"/>
        </w:rPr>
        <w:t xml:space="preserve"> requires that all employees/stakeholders take seriously their ethical responsibilities to safeguarding our intended beneficiaries, their communities, and all those with whom we work.  Managers at all levels have responsibilities to support and develop systems that create and maintain an environment that prevents harassment, sexual exploitation and abuse, safeguards the rights of beneficiaries and community members (especially children), and promotes the implementation </w:t>
      </w:r>
      <w:r w:rsidR="00FD5A57" w:rsidRPr="00036FD2">
        <w:rPr>
          <w:rFonts w:eastAsia="Times New Roman" w:cstheme="minorHAnsi"/>
          <w:i/>
          <w:iCs/>
          <w:sz w:val="24"/>
          <w:szCs w:val="24"/>
        </w:rPr>
        <w:t xml:space="preserve">and </w:t>
      </w:r>
      <w:r w:rsidR="007A7B0B" w:rsidRPr="00036FD2">
        <w:rPr>
          <w:rFonts w:eastAsia="Times New Roman" w:cstheme="minorHAnsi"/>
          <w:i/>
          <w:iCs/>
          <w:sz w:val="24"/>
          <w:szCs w:val="24"/>
        </w:rPr>
        <w:t>code of conduct.”</w:t>
      </w:r>
    </w:p>
    <w:sectPr w:rsidR="007A7B0B" w:rsidRPr="00036FD2">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8A474" w14:textId="77777777" w:rsidR="007F7DD6" w:rsidRDefault="007F7DD6" w:rsidP="006F3DCC">
      <w:pPr>
        <w:spacing w:after="0" w:line="240" w:lineRule="auto"/>
      </w:pPr>
      <w:r>
        <w:separator/>
      </w:r>
    </w:p>
  </w:endnote>
  <w:endnote w:type="continuationSeparator" w:id="0">
    <w:p w14:paraId="20EFE77A" w14:textId="77777777" w:rsidR="007F7DD6" w:rsidRDefault="007F7DD6" w:rsidP="006F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197452"/>
      <w:docPartObj>
        <w:docPartGallery w:val="Page Numbers (Bottom of Page)"/>
        <w:docPartUnique/>
      </w:docPartObj>
    </w:sdtPr>
    <w:sdtEndPr>
      <w:rPr>
        <w:noProof/>
      </w:rPr>
    </w:sdtEndPr>
    <w:sdtContent>
      <w:p w14:paraId="651F690B" w14:textId="77777777" w:rsidR="006F3DCC" w:rsidRDefault="006F3DCC">
        <w:pPr>
          <w:pStyle w:val="Footer"/>
          <w:jc w:val="center"/>
        </w:pPr>
        <w:r>
          <w:fldChar w:fldCharType="begin"/>
        </w:r>
        <w:r>
          <w:instrText xml:space="preserve"> PAGE   \* MERGEFORMAT </w:instrText>
        </w:r>
        <w:r>
          <w:fldChar w:fldCharType="separate"/>
        </w:r>
        <w:r w:rsidR="00FF4D64">
          <w:rPr>
            <w:noProof/>
          </w:rPr>
          <w:t>4</w:t>
        </w:r>
        <w:r>
          <w:rPr>
            <w:noProof/>
          </w:rPr>
          <w:fldChar w:fldCharType="end"/>
        </w:r>
      </w:p>
    </w:sdtContent>
  </w:sdt>
  <w:p w14:paraId="010DAA9C" w14:textId="77777777" w:rsidR="006F3DCC" w:rsidRDefault="006F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9D0E" w14:textId="77777777" w:rsidR="007F7DD6" w:rsidRDefault="007F7DD6" w:rsidP="006F3DCC">
      <w:pPr>
        <w:spacing w:after="0" w:line="240" w:lineRule="auto"/>
      </w:pPr>
      <w:r>
        <w:separator/>
      </w:r>
    </w:p>
  </w:footnote>
  <w:footnote w:type="continuationSeparator" w:id="0">
    <w:p w14:paraId="5680004D" w14:textId="77777777" w:rsidR="007F7DD6" w:rsidRDefault="007F7DD6" w:rsidP="006F3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CBF"/>
    <w:multiLevelType w:val="multilevel"/>
    <w:tmpl w:val="6A0A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2194"/>
    <w:multiLevelType w:val="multilevel"/>
    <w:tmpl w:val="B76E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8081F"/>
    <w:multiLevelType w:val="hybridMultilevel"/>
    <w:tmpl w:val="97681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63D70"/>
    <w:multiLevelType w:val="multilevel"/>
    <w:tmpl w:val="81F8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64B2B"/>
    <w:multiLevelType w:val="multilevel"/>
    <w:tmpl w:val="078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53C7C"/>
    <w:multiLevelType w:val="multilevel"/>
    <w:tmpl w:val="378A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07BAC"/>
    <w:multiLevelType w:val="multilevel"/>
    <w:tmpl w:val="A5E4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B26F1"/>
    <w:multiLevelType w:val="multilevel"/>
    <w:tmpl w:val="5E6A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C5E38"/>
    <w:multiLevelType w:val="hybridMultilevel"/>
    <w:tmpl w:val="85DEF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66D53"/>
    <w:multiLevelType w:val="multilevel"/>
    <w:tmpl w:val="8FCE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33C5D"/>
    <w:multiLevelType w:val="multilevel"/>
    <w:tmpl w:val="1298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D17B57"/>
    <w:multiLevelType w:val="multilevel"/>
    <w:tmpl w:val="202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0"/>
  </w:num>
  <w:num w:numId="4">
    <w:abstractNumId w:val="9"/>
  </w:num>
  <w:num w:numId="5">
    <w:abstractNumId w:val="7"/>
  </w:num>
  <w:num w:numId="6">
    <w:abstractNumId w:val="3"/>
  </w:num>
  <w:num w:numId="7">
    <w:abstractNumId w:val="5"/>
  </w:num>
  <w:num w:numId="8">
    <w:abstractNumId w:val="4"/>
  </w:num>
  <w:num w:numId="9">
    <w:abstractNumId w:val="6"/>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0B"/>
    <w:rsid w:val="00036FD2"/>
    <w:rsid w:val="000A6C38"/>
    <w:rsid w:val="000C025A"/>
    <w:rsid w:val="000F2E6B"/>
    <w:rsid w:val="000F51B2"/>
    <w:rsid w:val="001203DA"/>
    <w:rsid w:val="001725CD"/>
    <w:rsid w:val="00176204"/>
    <w:rsid w:val="001A0422"/>
    <w:rsid w:val="001A197C"/>
    <w:rsid w:val="001C61CF"/>
    <w:rsid w:val="001D2AF0"/>
    <w:rsid w:val="001F2CB6"/>
    <w:rsid w:val="00240E48"/>
    <w:rsid w:val="002440BE"/>
    <w:rsid w:val="002B07E7"/>
    <w:rsid w:val="002E2DBE"/>
    <w:rsid w:val="00341BFB"/>
    <w:rsid w:val="00381E56"/>
    <w:rsid w:val="003C3C8D"/>
    <w:rsid w:val="003E0681"/>
    <w:rsid w:val="00472CE9"/>
    <w:rsid w:val="0054787A"/>
    <w:rsid w:val="005721E2"/>
    <w:rsid w:val="005B3284"/>
    <w:rsid w:val="005D4FC7"/>
    <w:rsid w:val="00663F75"/>
    <w:rsid w:val="006840F4"/>
    <w:rsid w:val="006A4860"/>
    <w:rsid w:val="006C1B99"/>
    <w:rsid w:val="006D7EBE"/>
    <w:rsid w:val="006F3DCC"/>
    <w:rsid w:val="00700D12"/>
    <w:rsid w:val="007434A9"/>
    <w:rsid w:val="007A7B0B"/>
    <w:rsid w:val="007F7853"/>
    <w:rsid w:val="007F7DD6"/>
    <w:rsid w:val="008206ED"/>
    <w:rsid w:val="00865C5C"/>
    <w:rsid w:val="008C0E2E"/>
    <w:rsid w:val="008E30AA"/>
    <w:rsid w:val="00984D77"/>
    <w:rsid w:val="009F6218"/>
    <w:rsid w:val="009F63DC"/>
    <w:rsid w:val="00A62262"/>
    <w:rsid w:val="00A933CB"/>
    <w:rsid w:val="00AB56E0"/>
    <w:rsid w:val="00B3191B"/>
    <w:rsid w:val="00B801D7"/>
    <w:rsid w:val="00BB232C"/>
    <w:rsid w:val="00BD36B5"/>
    <w:rsid w:val="00C332AF"/>
    <w:rsid w:val="00C52F24"/>
    <w:rsid w:val="00CC6AC3"/>
    <w:rsid w:val="00D05164"/>
    <w:rsid w:val="00D85DAC"/>
    <w:rsid w:val="00DF24E8"/>
    <w:rsid w:val="00E02EB0"/>
    <w:rsid w:val="00E2300C"/>
    <w:rsid w:val="00E72CDE"/>
    <w:rsid w:val="00EA0A13"/>
    <w:rsid w:val="00EB37B6"/>
    <w:rsid w:val="00F13578"/>
    <w:rsid w:val="00FD5A57"/>
    <w:rsid w:val="00FD6894"/>
    <w:rsid w:val="00FF0846"/>
    <w:rsid w:val="00FF4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D0FC"/>
  <w15:chartTrackingRefBased/>
  <w15:docId w15:val="{053FAB8F-7FB7-4A0E-8B59-FED81BC3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A7B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0B"/>
    <w:rPr>
      <w:rFonts w:ascii="Times New Roman" w:eastAsia="Times New Roman" w:hAnsi="Times New Roman" w:cs="Times New Roman"/>
      <w:b/>
      <w:bCs/>
      <w:kern w:val="36"/>
      <w:sz w:val="48"/>
      <w:szCs w:val="48"/>
    </w:rPr>
  </w:style>
  <w:style w:type="character" w:customStyle="1" w:styleId="cat-links">
    <w:name w:val="cat-links"/>
    <w:basedOn w:val="DefaultParagraphFont"/>
    <w:rsid w:val="007A7B0B"/>
  </w:style>
  <w:style w:type="character" w:styleId="Hyperlink">
    <w:name w:val="Hyperlink"/>
    <w:basedOn w:val="DefaultParagraphFont"/>
    <w:uiPriority w:val="99"/>
    <w:semiHidden/>
    <w:unhideWhenUsed/>
    <w:rsid w:val="007A7B0B"/>
    <w:rPr>
      <w:color w:val="0000FF"/>
      <w:u w:val="single"/>
    </w:rPr>
  </w:style>
  <w:style w:type="character" w:customStyle="1" w:styleId="posted-by">
    <w:name w:val="posted-by"/>
    <w:basedOn w:val="DefaultParagraphFont"/>
    <w:rsid w:val="007A7B0B"/>
  </w:style>
  <w:style w:type="character" w:customStyle="1" w:styleId="author-name">
    <w:name w:val="author-name"/>
    <w:basedOn w:val="DefaultParagraphFont"/>
    <w:rsid w:val="007A7B0B"/>
  </w:style>
  <w:style w:type="paragraph" w:styleId="NormalWeb">
    <w:name w:val="Normal (Web)"/>
    <w:basedOn w:val="Normal"/>
    <w:uiPriority w:val="99"/>
    <w:semiHidden/>
    <w:unhideWhenUsed/>
    <w:rsid w:val="007A7B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7B0B"/>
    <w:rPr>
      <w:b/>
      <w:bCs/>
    </w:rPr>
  </w:style>
  <w:style w:type="character" w:styleId="Emphasis">
    <w:name w:val="Emphasis"/>
    <w:basedOn w:val="DefaultParagraphFont"/>
    <w:uiPriority w:val="20"/>
    <w:qFormat/>
    <w:rsid w:val="007A7B0B"/>
    <w:rPr>
      <w:i/>
      <w:iCs/>
    </w:rPr>
  </w:style>
  <w:style w:type="paragraph" w:styleId="ListParagraph">
    <w:name w:val="List Paragraph"/>
    <w:basedOn w:val="Normal"/>
    <w:uiPriority w:val="34"/>
    <w:qFormat/>
    <w:rsid w:val="00C332AF"/>
    <w:pPr>
      <w:ind w:left="720"/>
      <w:contextualSpacing/>
    </w:pPr>
  </w:style>
  <w:style w:type="paragraph" w:styleId="Header">
    <w:name w:val="header"/>
    <w:basedOn w:val="Normal"/>
    <w:link w:val="HeaderChar"/>
    <w:uiPriority w:val="99"/>
    <w:unhideWhenUsed/>
    <w:rsid w:val="006F3D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3DCC"/>
  </w:style>
  <w:style w:type="paragraph" w:styleId="Footer">
    <w:name w:val="footer"/>
    <w:basedOn w:val="Normal"/>
    <w:link w:val="FooterChar"/>
    <w:uiPriority w:val="99"/>
    <w:unhideWhenUsed/>
    <w:rsid w:val="006F3D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3DCC"/>
  </w:style>
  <w:style w:type="table" w:styleId="TableGrid">
    <w:name w:val="Table Grid"/>
    <w:basedOn w:val="TableNormal"/>
    <w:uiPriority w:val="39"/>
    <w:rsid w:val="000F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10571">
      <w:bodyDiv w:val="1"/>
      <w:marLeft w:val="0"/>
      <w:marRight w:val="0"/>
      <w:marTop w:val="0"/>
      <w:marBottom w:val="0"/>
      <w:divBdr>
        <w:top w:val="none" w:sz="0" w:space="0" w:color="auto"/>
        <w:left w:val="none" w:sz="0" w:space="0" w:color="auto"/>
        <w:bottom w:val="none" w:sz="0" w:space="0" w:color="auto"/>
        <w:right w:val="none" w:sz="0" w:space="0" w:color="auto"/>
      </w:divBdr>
    </w:div>
    <w:div w:id="667631764">
      <w:bodyDiv w:val="1"/>
      <w:marLeft w:val="0"/>
      <w:marRight w:val="0"/>
      <w:marTop w:val="0"/>
      <w:marBottom w:val="0"/>
      <w:divBdr>
        <w:top w:val="none" w:sz="0" w:space="0" w:color="auto"/>
        <w:left w:val="none" w:sz="0" w:space="0" w:color="auto"/>
        <w:bottom w:val="none" w:sz="0" w:space="0" w:color="auto"/>
        <w:right w:val="none" w:sz="0" w:space="0" w:color="auto"/>
      </w:divBdr>
    </w:div>
    <w:div w:id="1170415292">
      <w:bodyDiv w:val="1"/>
      <w:marLeft w:val="0"/>
      <w:marRight w:val="0"/>
      <w:marTop w:val="0"/>
      <w:marBottom w:val="0"/>
      <w:divBdr>
        <w:top w:val="none" w:sz="0" w:space="0" w:color="auto"/>
        <w:left w:val="none" w:sz="0" w:space="0" w:color="auto"/>
        <w:bottom w:val="none" w:sz="0" w:space="0" w:color="auto"/>
        <w:right w:val="none" w:sz="0" w:space="0" w:color="auto"/>
      </w:divBdr>
      <w:divsChild>
        <w:div w:id="430975084">
          <w:marLeft w:val="0"/>
          <w:marRight w:val="0"/>
          <w:marTop w:val="0"/>
          <w:marBottom w:val="0"/>
          <w:divBdr>
            <w:top w:val="none" w:sz="0" w:space="0" w:color="auto"/>
            <w:left w:val="none" w:sz="0" w:space="0" w:color="auto"/>
            <w:bottom w:val="none" w:sz="0" w:space="0" w:color="auto"/>
            <w:right w:val="none" w:sz="0" w:space="0" w:color="auto"/>
          </w:divBdr>
        </w:div>
        <w:div w:id="1569462440">
          <w:marLeft w:val="0"/>
          <w:marRight w:val="0"/>
          <w:marTop w:val="0"/>
          <w:marBottom w:val="0"/>
          <w:divBdr>
            <w:top w:val="none" w:sz="0" w:space="0" w:color="auto"/>
            <w:left w:val="none" w:sz="0" w:space="0" w:color="auto"/>
            <w:bottom w:val="none" w:sz="0" w:space="0" w:color="auto"/>
            <w:right w:val="none" w:sz="0" w:space="0" w:color="auto"/>
          </w:divBdr>
        </w:div>
        <w:div w:id="62722199">
          <w:marLeft w:val="0"/>
          <w:marRight w:val="0"/>
          <w:marTop w:val="0"/>
          <w:marBottom w:val="0"/>
          <w:divBdr>
            <w:top w:val="none" w:sz="0" w:space="0" w:color="auto"/>
            <w:left w:val="none" w:sz="0" w:space="0" w:color="auto"/>
            <w:bottom w:val="none" w:sz="0" w:space="0" w:color="auto"/>
            <w:right w:val="none" w:sz="0" w:space="0" w:color="auto"/>
          </w:divBdr>
        </w:div>
        <w:div w:id="1975065746">
          <w:marLeft w:val="0"/>
          <w:marRight w:val="0"/>
          <w:marTop w:val="0"/>
          <w:marBottom w:val="0"/>
          <w:divBdr>
            <w:top w:val="none" w:sz="0" w:space="0" w:color="auto"/>
            <w:left w:val="none" w:sz="0" w:space="0" w:color="auto"/>
            <w:bottom w:val="none" w:sz="0" w:space="0" w:color="auto"/>
            <w:right w:val="none" w:sz="0" w:space="0" w:color="auto"/>
          </w:divBdr>
        </w:div>
        <w:div w:id="644818168">
          <w:marLeft w:val="0"/>
          <w:marRight w:val="0"/>
          <w:marTop w:val="0"/>
          <w:marBottom w:val="0"/>
          <w:divBdr>
            <w:top w:val="none" w:sz="0" w:space="0" w:color="auto"/>
            <w:left w:val="none" w:sz="0" w:space="0" w:color="auto"/>
            <w:bottom w:val="none" w:sz="0" w:space="0" w:color="auto"/>
            <w:right w:val="none" w:sz="0" w:space="0" w:color="auto"/>
          </w:divBdr>
        </w:div>
        <w:div w:id="1195338975">
          <w:marLeft w:val="0"/>
          <w:marRight w:val="0"/>
          <w:marTop w:val="0"/>
          <w:marBottom w:val="0"/>
          <w:divBdr>
            <w:top w:val="none" w:sz="0" w:space="0" w:color="auto"/>
            <w:left w:val="none" w:sz="0" w:space="0" w:color="auto"/>
            <w:bottom w:val="none" w:sz="0" w:space="0" w:color="auto"/>
            <w:right w:val="none" w:sz="0" w:space="0" w:color="auto"/>
          </w:divBdr>
        </w:div>
        <w:div w:id="1196164270">
          <w:marLeft w:val="0"/>
          <w:marRight w:val="0"/>
          <w:marTop w:val="0"/>
          <w:marBottom w:val="0"/>
          <w:divBdr>
            <w:top w:val="none" w:sz="0" w:space="0" w:color="auto"/>
            <w:left w:val="none" w:sz="0" w:space="0" w:color="auto"/>
            <w:bottom w:val="none" w:sz="0" w:space="0" w:color="auto"/>
            <w:right w:val="none" w:sz="0" w:space="0" w:color="auto"/>
          </w:divBdr>
        </w:div>
        <w:div w:id="493766406">
          <w:marLeft w:val="0"/>
          <w:marRight w:val="0"/>
          <w:marTop w:val="0"/>
          <w:marBottom w:val="0"/>
          <w:divBdr>
            <w:top w:val="none" w:sz="0" w:space="0" w:color="auto"/>
            <w:left w:val="none" w:sz="0" w:space="0" w:color="auto"/>
            <w:bottom w:val="none" w:sz="0" w:space="0" w:color="auto"/>
            <w:right w:val="none" w:sz="0" w:space="0" w:color="auto"/>
          </w:divBdr>
        </w:div>
      </w:divsChild>
    </w:div>
    <w:div w:id="1779638812">
      <w:bodyDiv w:val="1"/>
      <w:marLeft w:val="0"/>
      <w:marRight w:val="0"/>
      <w:marTop w:val="0"/>
      <w:marBottom w:val="0"/>
      <w:divBdr>
        <w:top w:val="none" w:sz="0" w:space="0" w:color="auto"/>
        <w:left w:val="none" w:sz="0" w:space="0" w:color="auto"/>
        <w:bottom w:val="none" w:sz="0" w:space="0" w:color="auto"/>
        <w:right w:val="none" w:sz="0" w:space="0" w:color="auto"/>
      </w:divBdr>
    </w:div>
    <w:div w:id="2005432911">
      <w:bodyDiv w:val="1"/>
      <w:marLeft w:val="0"/>
      <w:marRight w:val="0"/>
      <w:marTop w:val="0"/>
      <w:marBottom w:val="0"/>
      <w:divBdr>
        <w:top w:val="none" w:sz="0" w:space="0" w:color="auto"/>
        <w:left w:val="none" w:sz="0" w:space="0" w:color="auto"/>
        <w:bottom w:val="none" w:sz="0" w:space="0" w:color="auto"/>
        <w:right w:val="none" w:sz="0" w:space="0" w:color="auto"/>
      </w:divBdr>
      <w:divsChild>
        <w:div w:id="2042243054">
          <w:marLeft w:val="0"/>
          <w:marRight w:val="0"/>
          <w:marTop w:val="0"/>
          <w:marBottom w:val="0"/>
          <w:divBdr>
            <w:top w:val="none" w:sz="0" w:space="0" w:color="auto"/>
            <w:left w:val="none" w:sz="0" w:space="0" w:color="auto"/>
            <w:bottom w:val="none" w:sz="0" w:space="0" w:color="auto"/>
            <w:right w:val="none" w:sz="0" w:space="0" w:color="auto"/>
          </w:divBdr>
          <w:divsChild>
            <w:div w:id="845167773">
              <w:marLeft w:val="0"/>
              <w:marRight w:val="0"/>
              <w:marTop w:val="0"/>
              <w:marBottom w:val="0"/>
              <w:divBdr>
                <w:top w:val="none" w:sz="0" w:space="0" w:color="auto"/>
                <w:left w:val="none" w:sz="0" w:space="0" w:color="auto"/>
                <w:bottom w:val="none" w:sz="0" w:space="0" w:color="auto"/>
                <w:right w:val="none" w:sz="0" w:space="0" w:color="auto"/>
              </w:divBdr>
            </w:div>
          </w:divsChild>
        </w:div>
        <w:div w:id="138891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8" ma:contentTypeDescription="Create a new document." ma:contentTypeScope="" ma:versionID="5c4b6f6f9bad7dcb9bea6b687dca947c">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da5640cac851c6c18be404b5481c50a4"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Props1.xml><?xml version="1.0" encoding="utf-8"?>
<ds:datastoreItem xmlns:ds="http://schemas.openxmlformats.org/officeDocument/2006/customXml" ds:itemID="{FBC890A1-1736-4C3F-AA3C-E3A89457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7C97B-CFDC-42D0-AD94-983349EC3156}">
  <ds:schemaRefs>
    <ds:schemaRef ds:uri="http://schemas.microsoft.com/sharepoint/v3/contenttype/forms"/>
  </ds:schemaRefs>
</ds:datastoreItem>
</file>

<file path=customXml/itemProps3.xml><?xml version="1.0" encoding="utf-8"?>
<ds:datastoreItem xmlns:ds="http://schemas.openxmlformats.org/officeDocument/2006/customXml" ds:itemID="{7578DA8E-69F5-41E9-9CEE-8B88A7416C2C}">
  <ds:schemaRefs>
    <ds:schemaRef ds:uri="f8607def-5d89-48d0-80fd-e6a799134c76"/>
    <ds:schemaRef ds:uri="http://schemas.microsoft.com/office/2006/documentManagement/types"/>
    <ds:schemaRef ds:uri="a1581217-1297-4009-83af-da7713151191"/>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Ishag</dc:creator>
  <cp:keywords/>
  <dc:description/>
  <cp:lastModifiedBy>Ibrahim, Ahmed</cp:lastModifiedBy>
  <cp:revision>3</cp:revision>
  <dcterms:created xsi:type="dcterms:W3CDTF">2024-10-23T09:13:00Z</dcterms:created>
  <dcterms:modified xsi:type="dcterms:W3CDTF">2024-10-23T09:15:00Z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